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B3" w:rsidRDefault="001D61B3" w:rsidP="001D61B3">
      <w:pPr>
        <w:jc w:val="center"/>
        <w:rPr>
          <w:rFonts w:ascii="Arial" w:hAnsi="Arial"/>
          <w:sz w:val="22"/>
        </w:rPr>
      </w:pPr>
    </w:p>
    <w:p w:rsidR="001D61B3" w:rsidRDefault="001D61B3" w:rsidP="001D61B3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7/2022</w:t>
      </w:r>
    </w:p>
    <w:p w:rsidR="001D61B3" w:rsidRDefault="001D61B3" w:rsidP="001D61B3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1D61B3" w:rsidRDefault="001D61B3" w:rsidP="001D61B3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3F433F" w:rsidRDefault="003F433F" w:rsidP="003F433F">
      <w:pPr>
        <w:jc w:val="both"/>
        <w:rPr>
          <w:rFonts w:ascii="Arial" w:hAnsi="Arial"/>
          <w:b/>
          <w:sz w:val="22"/>
        </w:rPr>
      </w:pPr>
    </w:p>
    <w:p w:rsidR="003F433F" w:rsidRPr="009E29B0" w:rsidRDefault="001D61B3">
      <w:pPr>
        <w:ind w:left="288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Pr="009E29B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9E29B0">
        <w:rPr>
          <w:rFonts w:ascii="Calibri" w:hAnsi="Calibri" w:cs="Calibri"/>
          <w:b/>
          <w:sz w:val="24"/>
          <w:szCs w:val="24"/>
        </w:rPr>
        <w:t xml:space="preserve">PROJETO DE LEI Nº </w:t>
      </w:r>
      <w:r w:rsidR="009E29B0" w:rsidRPr="009E29B0">
        <w:rPr>
          <w:rFonts w:ascii="Calibri" w:hAnsi="Calibri" w:cs="Calibri"/>
          <w:b/>
          <w:sz w:val="24"/>
          <w:szCs w:val="24"/>
        </w:rPr>
        <w:t>03</w:t>
      </w:r>
      <w:r w:rsidR="007E02D1" w:rsidRPr="009E29B0">
        <w:rPr>
          <w:rFonts w:ascii="Calibri" w:hAnsi="Calibri" w:cs="Calibri"/>
          <w:b/>
          <w:sz w:val="24"/>
          <w:szCs w:val="24"/>
        </w:rPr>
        <w:t>/202</w:t>
      </w:r>
      <w:r w:rsidR="0005439B" w:rsidRPr="009E29B0">
        <w:rPr>
          <w:rFonts w:ascii="Calibri" w:hAnsi="Calibri" w:cs="Calibri"/>
          <w:b/>
          <w:sz w:val="24"/>
          <w:szCs w:val="24"/>
        </w:rPr>
        <w:t>2</w:t>
      </w:r>
    </w:p>
    <w:p w:rsidR="007F04A3" w:rsidRPr="00DC50D9" w:rsidRDefault="001D61B3" w:rsidP="007F04A3">
      <w:pPr>
        <w:ind w:left="311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DÁ A DENOMINAÇÃO DE “CECOIN ARCO-ÍRIS</w:t>
      </w:r>
      <w:r w:rsidRPr="00DC50D9">
        <w:rPr>
          <w:rFonts w:ascii="Calibri" w:hAnsi="Calibri" w:cs="Calibri"/>
          <w:sz w:val="24"/>
          <w:szCs w:val="24"/>
        </w:rPr>
        <w:t>", A</w:t>
      </w:r>
      <w:r>
        <w:rPr>
          <w:rFonts w:ascii="Calibri" w:hAnsi="Calibri" w:cs="Calibri"/>
          <w:sz w:val="24"/>
          <w:szCs w:val="24"/>
        </w:rPr>
        <w:t>O BERÇÁRIO</w:t>
      </w:r>
      <w:r w:rsidRPr="00DC50D9">
        <w:rPr>
          <w:rFonts w:ascii="Calibri" w:hAnsi="Calibri" w:cs="Calibri"/>
          <w:sz w:val="24"/>
          <w:szCs w:val="24"/>
        </w:rPr>
        <w:t xml:space="preserve">, NO BAIRRO </w:t>
      </w:r>
      <w:r w:rsidR="004E7FA6">
        <w:rPr>
          <w:rFonts w:ascii="Calibri" w:hAnsi="Calibri" w:cs="Calibri"/>
          <w:sz w:val="24"/>
          <w:szCs w:val="24"/>
        </w:rPr>
        <w:t>JARDIM DIAMANTE</w:t>
      </w:r>
      <w:r>
        <w:rPr>
          <w:rFonts w:ascii="Calibri" w:hAnsi="Calibri" w:cs="Calibri"/>
          <w:sz w:val="24"/>
          <w:szCs w:val="24"/>
        </w:rPr>
        <w:t xml:space="preserve">, LOCALIZADO NA RUA ABELITA </w:t>
      </w:r>
      <w:proofErr w:type="gramStart"/>
      <w:r>
        <w:rPr>
          <w:rFonts w:ascii="Calibri" w:hAnsi="Calibri" w:cs="Calibri"/>
          <w:sz w:val="24"/>
          <w:szCs w:val="24"/>
        </w:rPr>
        <w:t xml:space="preserve">GOMES </w:t>
      </w:r>
      <w:r w:rsidRPr="00DC50D9">
        <w:rPr>
          <w:rFonts w:ascii="Calibri" w:hAnsi="Calibri" w:cs="Calibri"/>
          <w:sz w:val="24"/>
          <w:szCs w:val="24"/>
        </w:rPr>
        <w:t>.</w:t>
      </w:r>
      <w:proofErr w:type="gramEnd"/>
    </w:p>
    <w:p w:rsidR="003F433F" w:rsidRPr="001D61B3" w:rsidRDefault="001D61B3" w:rsidP="00865A8F">
      <w:pPr>
        <w:ind w:left="2835"/>
        <w:jc w:val="both"/>
        <w:rPr>
          <w:rFonts w:ascii="Calibri" w:hAnsi="Calibri" w:cs="Calibri"/>
          <w:i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Autoria: </w:t>
      </w:r>
      <w:r w:rsidRPr="001D61B3">
        <w:rPr>
          <w:rFonts w:ascii="Calibri" w:hAnsi="Calibri" w:cs="Calibri"/>
          <w:sz w:val="24"/>
          <w:szCs w:val="24"/>
        </w:rPr>
        <w:t xml:space="preserve">Vereador </w:t>
      </w:r>
      <w:r w:rsidR="007E02D1" w:rsidRPr="001D61B3">
        <w:rPr>
          <w:rFonts w:ascii="Calibri" w:hAnsi="Calibri" w:cs="Calibri"/>
          <w:sz w:val="24"/>
          <w:szCs w:val="24"/>
        </w:rPr>
        <w:t>Manoel Gonçalves Carvalho</w:t>
      </w:r>
    </w:p>
    <w:p w:rsidR="003F433F" w:rsidRDefault="003F433F">
      <w:pPr>
        <w:ind w:left="1440"/>
        <w:jc w:val="both"/>
        <w:rPr>
          <w:rFonts w:ascii="Calibri" w:hAnsi="Calibri" w:cs="Calibri"/>
          <w:b/>
          <w:sz w:val="24"/>
          <w:szCs w:val="24"/>
        </w:rPr>
      </w:pPr>
    </w:p>
    <w:p w:rsidR="001D61B3" w:rsidRDefault="001D61B3">
      <w:pPr>
        <w:ind w:left="1440"/>
        <w:jc w:val="both"/>
        <w:rPr>
          <w:rFonts w:ascii="Calibri" w:hAnsi="Calibri" w:cs="Calibri"/>
          <w:b/>
          <w:sz w:val="24"/>
          <w:szCs w:val="24"/>
        </w:rPr>
      </w:pPr>
    </w:p>
    <w:p w:rsidR="001D61B3" w:rsidRPr="00DC50D9" w:rsidRDefault="001D61B3">
      <w:pPr>
        <w:ind w:left="1440"/>
        <w:jc w:val="both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3F433F">
      <w:pPr>
        <w:jc w:val="both"/>
        <w:rPr>
          <w:rFonts w:ascii="Calibri" w:hAnsi="Calibri" w:cs="Calibri"/>
          <w:b/>
          <w:sz w:val="24"/>
          <w:szCs w:val="24"/>
        </w:rPr>
      </w:pPr>
    </w:p>
    <w:p w:rsidR="003F433F" w:rsidRPr="007E02D1" w:rsidRDefault="001D61B3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b/>
          <w:sz w:val="24"/>
          <w:szCs w:val="24"/>
        </w:rPr>
        <w:t xml:space="preserve">                 Art. 1º</w:t>
      </w:r>
      <w:r w:rsidRPr="00DC50D9">
        <w:rPr>
          <w:rFonts w:ascii="Calibri" w:hAnsi="Calibri" w:cs="Calibri"/>
          <w:sz w:val="24"/>
          <w:szCs w:val="24"/>
        </w:rPr>
        <w:t xml:space="preserve"> Fica oficialmente denominada de </w:t>
      </w:r>
      <w:r w:rsidRPr="00DC50D9">
        <w:rPr>
          <w:rFonts w:ascii="Calibri" w:hAnsi="Calibri" w:cs="Calibri"/>
          <w:b/>
          <w:sz w:val="24"/>
          <w:szCs w:val="24"/>
        </w:rPr>
        <w:t>“</w:t>
      </w:r>
      <w:r w:rsidR="007E02D1">
        <w:rPr>
          <w:rFonts w:ascii="Calibri" w:hAnsi="Calibri" w:cs="Calibri"/>
          <w:sz w:val="24"/>
          <w:szCs w:val="24"/>
        </w:rPr>
        <w:t>CECOIN ARCO-ÍRIS</w:t>
      </w:r>
      <w:r w:rsidRPr="00DC50D9">
        <w:rPr>
          <w:rFonts w:ascii="Calibri" w:hAnsi="Calibri" w:cs="Calibri"/>
          <w:b/>
          <w:sz w:val="24"/>
          <w:szCs w:val="24"/>
        </w:rPr>
        <w:t xml:space="preserve">”, </w:t>
      </w:r>
      <w:r w:rsidR="007E02D1" w:rsidRPr="007E02D1">
        <w:rPr>
          <w:rFonts w:ascii="Calibri" w:hAnsi="Calibri" w:cs="Calibri"/>
          <w:sz w:val="24"/>
          <w:szCs w:val="24"/>
        </w:rPr>
        <w:t xml:space="preserve">no bairro </w:t>
      </w:r>
      <w:r w:rsidR="004E7FA6">
        <w:rPr>
          <w:rFonts w:ascii="Calibri" w:hAnsi="Calibri" w:cs="Calibri"/>
          <w:sz w:val="24"/>
          <w:szCs w:val="24"/>
        </w:rPr>
        <w:t>Jardim Diamante</w:t>
      </w:r>
      <w:r w:rsidR="007E02D1" w:rsidRPr="007E02D1">
        <w:rPr>
          <w:rFonts w:ascii="Calibri" w:hAnsi="Calibri" w:cs="Calibri"/>
          <w:sz w:val="24"/>
          <w:szCs w:val="24"/>
        </w:rPr>
        <w:t>,</w:t>
      </w:r>
      <w:r w:rsidR="007E02D1">
        <w:rPr>
          <w:rFonts w:ascii="Calibri" w:hAnsi="Calibri" w:cs="Calibri"/>
          <w:sz w:val="24"/>
          <w:szCs w:val="24"/>
        </w:rPr>
        <w:t xml:space="preserve"> </w:t>
      </w:r>
      <w:r w:rsidR="007E02D1" w:rsidRPr="007E02D1">
        <w:rPr>
          <w:rFonts w:ascii="Calibri" w:hAnsi="Calibri" w:cs="Calibri"/>
          <w:sz w:val="24"/>
          <w:szCs w:val="24"/>
        </w:rPr>
        <w:t>croqui atualizado e memorial descritivo</w:t>
      </w:r>
      <w:r>
        <w:rPr>
          <w:rFonts w:ascii="Calibri" w:hAnsi="Calibri" w:cs="Calibri"/>
          <w:sz w:val="24"/>
          <w:szCs w:val="24"/>
        </w:rPr>
        <w:t>,</w:t>
      </w:r>
      <w:r w:rsidR="007E02D1" w:rsidRPr="007E02D1">
        <w:rPr>
          <w:rFonts w:ascii="Calibri" w:hAnsi="Calibri" w:cs="Calibri"/>
          <w:sz w:val="24"/>
          <w:szCs w:val="24"/>
        </w:rPr>
        <w:t xml:space="preserve"> do Berçário localizado a Rua Abelita</w:t>
      </w:r>
      <w:r w:rsidR="007E02D1">
        <w:rPr>
          <w:rFonts w:ascii="Calibri" w:hAnsi="Calibri" w:cs="Calibri"/>
          <w:sz w:val="24"/>
          <w:szCs w:val="24"/>
        </w:rPr>
        <w:t xml:space="preserve"> Gomes </w:t>
      </w:r>
      <w:r w:rsidR="00E11094">
        <w:rPr>
          <w:rFonts w:ascii="Calibri" w:hAnsi="Calibri" w:cs="Calibri"/>
          <w:sz w:val="24"/>
          <w:szCs w:val="24"/>
        </w:rPr>
        <w:t>nº62.</w:t>
      </w:r>
      <w:r w:rsidRPr="007E02D1">
        <w:rPr>
          <w:rFonts w:ascii="Calibri" w:hAnsi="Calibri" w:cs="Calibri"/>
          <w:sz w:val="24"/>
          <w:szCs w:val="24"/>
        </w:rPr>
        <w:t xml:space="preserve"> </w:t>
      </w:r>
    </w:p>
    <w:p w:rsidR="003F433F" w:rsidRPr="00DC50D9" w:rsidRDefault="003F433F">
      <w:pPr>
        <w:jc w:val="both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1D61B3">
      <w:pPr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b/>
          <w:sz w:val="24"/>
          <w:szCs w:val="24"/>
        </w:rPr>
        <w:tab/>
        <w:t xml:space="preserve">                 Art. 2º </w:t>
      </w:r>
      <w:r w:rsidRPr="00DC50D9">
        <w:rPr>
          <w:rFonts w:ascii="Calibri" w:hAnsi="Calibri" w:cs="Calibri"/>
          <w:sz w:val="24"/>
          <w:szCs w:val="24"/>
        </w:rPr>
        <w:t>O croqui</w:t>
      </w:r>
      <w:r w:rsidR="00AD3591" w:rsidRPr="00DC50D9">
        <w:rPr>
          <w:rFonts w:ascii="Calibri" w:hAnsi="Calibri" w:cs="Calibri"/>
          <w:sz w:val="24"/>
          <w:szCs w:val="24"/>
        </w:rPr>
        <w:t xml:space="preserve"> e</w:t>
      </w:r>
      <w:r w:rsidRPr="00DC50D9">
        <w:rPr>
          <w:rFonts w:ascii="Calibri" w:hAnsi="Calibri" w:cs="Calibri"/>
          <w:sz w:val="24"/>
          <w:szCs w:val="24"/>
        </w:rPr>
        <w:t xml:space="preserve"> o memorial descritivo ficam fazendo parte integrante desta Lei.</w:t>
      </w:r>
    </w:p>
    <w:p w:rsidR="003F433F" w:rsidRPr="00DC50D9" w:rsidRDefault="003F433F">
      <w:pPr>
        <w:jc w:val="both"/>
        <w:rPr>
          <w:rFonts w:ascii="Calibri" w:hAnsi="Calibri" w:cs="Calibri"/>
          <w:sz w:val="24"/>
          <w:szCs w:val="24"/>
        </w:rPr>
      </w:pPr>
    </w:p>
    <w:p w:rsidR="003F433F" w:rsidRPr="00DC50D9" w:rsidRDefault="001D61B3">
      <w:pPr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</w:t>
      </w:r>
      <w:r w:rsidR="007F04A3" w:rsidRPr="00DC50D9">
        <w:rPr>
          <w:rFonts w:ascii="Calibri" w:hAnsi="Calibri" w:cs="Calibri"/>
          <w:sz w:val="24"/>
          <w:szCs w:val="24"/>
        </w:rPr>
        <w:t xml:space="preserve">     </w:t>
      </w:r>
      <w:r w:rsidRPr="00DC50D9">
        <w:rPr>
          <w:rFonts w:ascii="Calibri" w:hAnsi="Calibri" w:cs="Calibri"/>
          <w:sz w:val="24"/>
          <w:szCs w:val="24"/>
        </w:rPr>
        <w:t xml:space="preserve">            </w:t>
      </w:r>
      <w:r w:rsidRPr="00DC50D9">
        <w:rPr>
          <w:rFonts w:ascii="Calibri" w:hAnsi="Calibri" w:cs="Calibri"/>
          <w:b/>
          <w:sz w:val="24"/>
          <w:szCs w:val="24"/>
        </w:rPr>
        <w:t>Art. 3º</w:t>
      </w:r>
      <w:r w:rsidRPr="00DC50D9">
        <w:rPr>
          <w:rFonts w:ascii="Calibri" w:hAnsi="Calibri" w:cs="Calibri"/>
          <w:sz w:val="24"/>
          <w:szCs w:val="24"/>
        </w:rPr>
        <w:t xml:space="preserve"> A Secretaria de </w:t>
      </w:r>
      <w:r w:rsidR="00AD3591" w:rsidRPr="00DC50D9">
        <w:rPr>
          <w:rFonts w:ascii="Calibri" w:hAnsi="Calibri" w:cs="Calibri"/>
          <w:sz w:val="24"/>
          <w:szCs w:val="24"/>
        </w:rPr>
        <w:t>Desenvolvimento Urbano tom</w:t>
      </w:r>
      <w:r w:rsidRPr="00DC50D9">
        <w:rPr>
          <w:rFonts w:ascii="Calibri" w:hAnsi="Calibri" w:cs="Calibri"/>
          <w:sz w:val="24"/>
          <w:szCs w:val="24"/>
        </w:rPr>
        <w:t>ará as providências necessárias ao cumprimento desta Lei, efetuando a colocação de placa toponímica da denomina</w:t>
      </w:r>
      <w:r w:rsidRPr="00DC50D9">
        <w:rPr>
          <w:rFonts w:ascii="Calibri" w:hAnsi="Calibri" w:cs="Calibri"/>
          <w:sz w:val="24"/>
          <w:szCs w:val="24"/>
        </w:rPr>
        <w:t>ção disposta no art. 1º  desta Lei.</w:t>
      </w:r>
    </w:p>
    <w:p w:rsidR="003F433F" w:rsidRPr="00DC50D9" w:rsidRDefault="003F433F">
      <w:pPr>
        <w:jc w:val="right"/>
        <w:rPr>
          <w:rFonts w:ascii="Calibri" w:hAnsi="Calibri" w:cs="Calibri"/>
          <w:sz w:val="24"/>
          <w:szCs w:val="24"/>
        </w:rPr>
      </w:pPr>
    </w:p>
    <w:p w:rsidR="007F04A3" w:rsidRPr="00DC50D9" w:rsidRDefault="001D61B3" w:rsidP="007F04A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       </w:t>
      </w:r>
      <w:r w:rsidRPr="00DC50D9">
        <w:rPr>
          <w:rFonts w:ascii="Calibri" w:hAnsi="Calibri" w:cs="Calibri"/>
          <w:b/>
          <w:sz w:val="24"/>
          <w:szCs w:val="24"/>
        </w:rPr>
        <w:t>Art. 4º</w:t>
      </w:r>
      <w:r w:rsidRPr="00DC50D9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7F04A3" w:rsidRPr="00DC50D9" w:rsidRDefault="007F04A3" w:rsidP="007F04A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F433F" w:rsidRPr="00DC50D9" w:rsidRDefault="001D61B3" w:rsidP="007F04A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       </w:t>
      </w:r>
      <w:r w:rsidRPr="00DC50D9">
        <w:rPr>
          <w:rFonts w:ascii="Calibri" w:hAnsi="Calibri" w:cs="Calibri"/>
          <w:b/>
          <w:sz w:val="24"/>
          <w:szCs w:val="24"/>
        </w:rPr>
        <w:t xml:space="preserve">Art. 5º </w:t>
      </w:r>
      <w:r w:rsidRPr="00DC50D9">
        <w:rPr>
          <w:rFonts w:ascii="Calibri" w:hAnsi="Calibri" w:cs="Calibri"/>
          <w:sz w:val="24"/>
          <w:szCs w:val="24"/>
        </w:rPr>
        <w:t xml:space="preserve"> Revogam-se as disposições em contrário.</w:t>
      </w:r>
    </w:p>
    <w:p w:rsidR="003F433F" w:rsidRPr="00DC50D9" w:rsidRDefault="003F433F">
      <w:pPr>
        <w:pStyle w:val="Corpodetexto"/>
        <w:ind w:firstLine="720"/>
        <w:rPr>
          <w:rFonts w:ascii="Calibri" w:hAnsi="Calibri" w:cs="Calibri"/>
          <w:b/>
          <w:sz w:val="24"/>
          <w:szCs w:val="24"/>
        </w:rPr>
      </w:pPr>
    </w:p>
    <w:p w:rsidR="003F433F" w:rsidRPr="00DC50D9" w:rsidRDefault="001D61B3">
      <w:pPr>
        <w:pStyle w:val="Corpodetexto"/>
        <w:ind w:firstLine="720"/>
        <w:rPr>
          <w:rFonts w:ascii="Calibri" w:hAnsi="Calibri" w:cs="Calibri"/>
          <w:sz w:val="24"/>
          <w:szCs w:val="24"/>
        </w:rPr>
      </w:pPr>
      <w:r w:rsidRPr="00DC50D9">
        <w:rPr>
          <w:rFonts w:ascii="Calibri" w:hAnsi="Calibri" w:cs="Calibri"/>
          <w:sz w:val="24"/>
          <w:szCs w:val="24"/>
        </w:rPr>
        <w:t xml:space="preserve">                                  </w:t>
      </w:r>
    </w:p>
    <w:p w:rsidR="001D61B3" w:rsidRDefault="001D61B3" w:rsidP="001D61B3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1D61B3" w:rsidRDefault="001D61B3" w:rsidP="001D61B3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Louveira, </w:t>
      </w:r>
      <w:proofErr w:type="gramStart"/>
      <w:r>
        <w:rPr>
          <w:rFonts w:ascii="Calibri" w:hAnsi="Calibri" w:cs="Calibri"/>
          <w:sz w:val="24"/>
          <w:szCs w:val="24"/>
        </w:rPr>
        <w:t>4</w:t>
      </w:r>
      <w:proofErr w:type="gramEnd"/>
      <w:r>
        <w:rPr>
          <w:rFonts w:ascii="Calibri" w:hAnsi="Calibri" w:cs="Calibri"/>
          <w:sz w:val="24"/>
          <w:szCs w:val="24"/>
        </w:rPr>
        <w:t xml:space="preserve"> de março de 2022.</w:t>
      </w:r>
    </w:p>
    <w:p w:rsidR="001D61B3" w:rsidRDefault="001D61B3" w:rsidP="001D61B3">
      <w:pPr>
        <w:jc w:val="both"/>
        <w:rPr>
          <w:rFonts w:ascii="Calibri" w:hAnsi="Calibri" w:cs="Calibri"/>
          <w:sz w:val="24"/>
          <w:szCs w:val="24"/>
        </w:rPr>
      </w:pPr>
    </w:p>
    <w:p w:rsidR="001D61B3" w:rsidRDefault="001D61B3" w:rsidP="001D61B3">
      <w:pPr>
        <w:jc w:val="both"/>
        <w:rPr>
          <w:rFonts w:ascii="Calibri" w:hAnsi="Calibri" w:cs="Calibri"/>
          <w:sz w:val="24"/>
          <w:szCs w:val="24"/>
        </w:rPr>
      </w:pPr>
    </w:p>
    <w:p w:rsidR="001D61B3" w:rsidRDefault="001D61B3" w:rsidP="001D61B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1D61B3" w:rsidRDefault="001D61B3" w:rsidP="001D61B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1D61B3" w:rsidRDefault="001D61B3" w:rsidP="001D61B3">
      <w:pPr>
        <w:jc w:val="center"/>
        <w:rPr>
          <w:rFonts w:ascii="Calibri" w:hAnsi="Calibri" w:cs="Calibri"/>
          <w:sz w:val="24"/>
          <w:szCs w:val="24"/>
        </w:rPr>
      </w:pPr>
    </w:p>
    <w:p w:rsidR="001D61B3" w:rsidRDefault="001D61B3" w:rsidP="001D61B3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1D61B3" w:rsidRDefault="001D61B3" w:rsidP="001D61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1D61B3" w:rsidRDefault="001D61B3" w:rsidP="001D61B3">
      <w:pPr>
        <w:rPr>
          <w:rFonts w:ascii="Calibri" w:hAnsi="Calibri" w:cs="Calibri"/>
          <w:sz w:val="24"/>
          <w:szCs w:val="24"/>
        </w:rPr>
      </w:pPr>
    </w:p>
    <w:p w:rsidR="001D61B3" w:rsidRDefault="001D61B3" w:rsidP="001D61B3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1D61B3" w:rsidRDefault="001D61B3" w:rsidP="001D61B3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1D61B3" w:rsidRDefault="001D61B3" w:rsidP="001D61B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1D61B3" w:rsidRDefault="001D61B3" w:rsidP="001D61B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1D61B3" w:rsidRDefault="001D61B3" w:rsidP="001D61B3">
      <w:pPr>
        <w:jc w:val="both"/>
        <w:rPr>
          <w:rFonts w:ascii="Calibri" w:hAnsi="Calibri" w:cs="Calibri"/>
          <w:sz w:val="24"/>
          <w:szCs w:val="24"/>
        </w:rPr>
      </w:pPr>
    </w:p>
    <w:p w:rsidR="0038497A" w:rsidRDefault="001D61B3" w:rsidP="00F60DC9">
      <w:pPr>
        <w:pStyle w:val="Corpodetexto"/>
        <w:jc w:val="right"/>
        <w:rPr>
          <w:rFonts w:ascii="Calibri" w:hAnsi="Calibri" w:cs="Calibri"/>
          <w:b/>
          <w:sz w:val="24"/>
          <w:szCs w:val="24"/>
        </w:rPr>
      </w:pPr>
      <w:r w:rsidRPr="00DC50D9">
        <w:rPr>
          <w:rFonts w:ascii="Calibri" w:hAnsi="Calibri" w:cs="Calibri"/>
          <w:b/>
          <w:sz w:val="24"/>
          <w:szCs w:val="24"/>
        </w:rPr>
        <w:t xml:space="preserve">             </w:t>
      </w:r>
    </w:p>
    <w:p w:rsidR="0038497A" w:rsidRDefault="0038497A" w:rsidP="00F60DC9">
      <w:pPr>
        <w:pStyle w:val="Corpodetexto"/>
        <w:jc w:val="right"/>
        <w:rPr>
          <w:rFonts w:ascii="Calibri" w:hAnsi="Calibri" w:cs="Calibri"/>
          <w:b/>
          <w:sz w:val="24"/>
          <w:szCs w:val="24"/>
        </w:rPr>
      </w:pPr>
    </w:p>
    <w:sectPr w:rsidR="0038497A" w:rsidSect="005E21D5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02" w:rsidRDefault="00AA1F02" w:rsidP="00AA1F02">
      <w:r>
        <w:separator/>
      </w:r>
    </w:p>
  </w:endnote>
  <w:endnote w:type="continuationSeparator" w:id="0">
    <w:p w:rsidR="00AA1F02" w:rsidRDefault="00AA1F02" w:rsidP="00AA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02" w:rsidRDefault="00AA1F02" w:rsidP="00AA1F02">
      <w:r>
        <w:separator/>
      </w:r>
    </w:p>
  </w:footnote>
  <w:footnote w:type="continuationSeparator" w:id="0">
    <w:p w:rsidR="00AA1F02" w:rsidRDefault="00AA1F02" w:rsidP="00AA1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1D61B3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7607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1D61B3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</w:t>
    </w:r>
    <w:r w:rsidRPr="00AD6589">
      <w:rPr>
        <w:rFonts w:ascii="Calibri" w:hAnsi="Calibri" w:cs="Arial"/>
        <w:color w:val="000000"/>
        <w:sz w:val="14"/>
        <w:szCs w:val="14"/>
      </w:rPr>
      <w:t xml:space="preserve">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5439B"/>
    <w:rsid w:val="000B1A5B"/>
    <w:rsid w:val="00113B68"/>
    <w:rsid w:val="001C4A16"/>
    <w:rsid w:val="001D61B3"/>
    <w:rsid w:val="00210B14"/>
    <w:rsid w:val="002E5983"/>
    <w:rsid w:val="00307132"/>
    <w:rsid w:val="00362368"/>
    <w:rsid w:val="00363AB3"/>
    <w:rsid w:val="0038497A"/>
    <w:rsid w:val="003F433F"/>
    <w:rsid w:val="004314B6"/>
    <w:rsid w:val="0049790D"/>
    <w:rsid w:val="004A5B45"/>
    <w:rsid w:val="004E7FA6"/>
    <w:rsid w:val="005E21D5"/>
    <w:rsid w:val="005F3FC8"/>
    <w:rsid w:val="006005AD"/>
    <w:rsid w:val="006A52F6"/>
    <w:rsid w:val="006D65A9"/>
    <w:rsid w:val="006E4EFB"/>
    <w:rsid w:val="006F2AE2"/>
    <w:rsid w:val="00752CB7"/>
    <w:rsid w:val="00796DE5"/>
    <w:rsid w:val="007E02D1"/>
    <w:rsid w:val="007F04A3"/>
    <w:rsid w:val="00814F59"/>
    <w:rsid w:val="00832587"/>
    <w:rsid w:val="0086546A"/>
    <w:rsid w:val="00865A8F"/>
    <w:rsid w:val="00874F1E"/>
    <w:rsid w:val="00892D78"/>
    <w:rsid w:val="008951FD"/>
    <w:rsid w:val="008B6AC3"/>
    <w:rsid w:val="00996607"/>
    <w:rsid w:val="009A26DF"/>
    <w:rsid w:val="009C1D14"/>
    <w:rsid w:val="009E29B0"/>
    <w:rsid w:val="00A863D4"/>
    <w:rsid w:val="00AA1F02"/>
    <w:rsid w:val="00AC3C20"/>
    <w:rsid w:val="00AD3591"/>
    <w:rsid w:val="00AD6589"/>
    <w:rsid w:val="00AE7302"/>
    <w:rsid w:val="00B13ECE"/>
    <w:rsid w:val="00B4339E"/>
    <w:rsid w:val="00B9648F"/>
    <w:rsid w:val="00D3347B"/>
    <w:rsid w:val="00D54F81"/>
    <w:rsid w:val="00DB411E"/>
    <w:rsid w:val="00DC50D9"/>
    <w:rsid w:val="00E11094"/>
    <w:rsid w:val="00E15499"/>
    <w:rsid w:val="00E342A4"/>
    <w:rsid w:val="00E70663"/>
    <w:rsid w:val="00E722E0"/>
    <w:rsid w:val="00E94B0C"/>
    <w:rsid w:val="00E9727C"/>
    <w:rsid w:val="00EC5FC5"/>
    <w:rsid w:val="00F0176A"/>
    <w:rsid w:val="00F02DC7"/>
    <w:rsid w:val="00F577B2"/>
    <w:rsid w:val="00F60DC9"/>
    <w:rsid w:val="00F81BEC"/>
    <w:rsid w:val="00F93C93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2022-02-01T20:33:00Z</cp:lastPrinted>
  <dcterms:created xsi:type="dcterms:W3CDTF">2022-02-01T18:59:00Z</dcterms:created>
  <dcterms:modified xsi:type="dcterms:W3CDTF">2022-03-04T12:34:00Z</dcterms:modified>
</cp:coreProperties>
</file>