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9E5448" w:rsidRDefault="003F1FA2" w:rsidP="003F1FA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3F1FA2">
        <w:rPr>
          <w:rFonts w:asciiTheme="minorHAnsi" w:hAnsiTheme="minorHAnsi"/>
          <w:b/>
          <w:sz w:val="24"/>
          <w:szCs w:val="24"/>
          <w:u w:val="single"/>
        </w:rPr>
        <w:t>3ª SESSÃO ORDINÁRIA DE 2022</w:t>
      </w:r>
    </w:p>
    <w:p w:rsidR="003F1FA2" w:rsidRDefault="003F1FA2" w:rsidP="003F1FA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3F1FA2" w:rsidRDefault="003F1FA2" w:rsidP="003F1FA2">
      <w:pPr>
        <w:jc w:val="center"/>
        <w:rPr>
          <w:rFonts w:asciiTheme="minorHAnsi" w:hAnsiTheme="minorHAnsi"/>
          <w:b/>
          <w:sz w:val="24"/>
          <w:szCs w:val="24"/>
        </w:rPr>
      </w:pPr>
      <w:r w:rsidRPr="003F1FA2">
        <w:rPr>
          <w:rFonts w:asciiTheme="minorHAnsi" w:hAnsiTheme="minorHAnsi"/>
          <w:b/>
          <w:sz w:val="24"/>
          <w:szCs w:val="24"/>
        </w:rPr>
        <w:t>ORDEM DO DIA</w:t>
      </w:r>
    </w:p>
    <w:p w:rsidR="003F1FA2" w:rsidRDefault="003F1FA2" w:rsidP="003F1FA2">
      <w:pPr>
        <w:jc w:val="center"/>
        <w:rPr>
          <w:rFonts w:asciiTheme="minorHAnsi" w:hAnsiTheme="minorHAnsi"/>
          <w:b/>
          <w:sz w:val="24"/>
          <w:szCs w:val="24"/>
        </w:rPr>
      </w:pPr>
    </w:p>
    <w:p w:rsidR="006D2AFF" w:rsidRDefault="006D2AFF" w:rsidP="003F1FA2">
      <w:pPr>
        <w:jc w:val="center"/>
        <w:rPr>
          <w:rFonts w:asciiTheme="minorHAnsi" w:hAnsiTheme="minorHAnsi"/>
          <w:b/>
          <w:sz w:val="24"/>
          <w:szCs w:val="24"/>
        </w:rPr>
      </w:pPr>
    </w:p>
    <w:p w:rsidR="006D2AFF" w:rsidRDefault="006D2AFF" w:rsidP="006D2AFF">
      <w:pPr>
        <w:pStyle w:val="PargrafodaLista"/>
        <w:numPr>
          <w:ilvl w:val="0"/>
          <w:numId w:val="3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2/2022</w:t>
      </w:r>
    </w:p>
    <w:p w:rsidR="006D2AFF" w:rsidRDefault="006D2AFF" w:rsidP="006D2AF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ATA DA </w:t>
      </w:r>
      <w:r w:rsidR="00B235AA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ª SESSÃO ORDINÁRIA DE 2022 – 15/02/202</w:t>
      </w:r>
      <w:r w:rsidR="009E1667">
        <w:rPr>
          <w:rFonts w:asciiTheme="minorHAnsi" w:hAnsiTheme="minorHAnsi"/>
          <w:sz w:val="24"/>
          <w:szCs w:val="24"/>
        </w:rPr>
        <w:t>2</w:t>
      </w:r>
    </w:p>
    <w:p w:rsidR="006D2AFF" w:rsidRDefault="006D2AFF" w:rsidP="006D2AFF">
      <w:pPr>
        <w:ind w:left="426"/>
        <w:rPr>
          <w:rFonts w:asciiTheme="minorHAnsi" w:hAnsiTheme="minorHAnsi"/>
          <w:sz w:val="24"/>
          <w:szCs w:val="24"/>
        </w:rPr>
      </w:pPr>
    </w:p>
    <w:p w:rsidR="006D2AFF" w:rsidRDefault="006D2AFF" w:rsidP="006D2AFF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6D2AFF" w:rsidRDefault="006D2AFF" w:rsidP="006D2AFF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6D2AFF" w:rsidRDefault="006D2AFF" w:rsidP="006D2AFF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  <w:bookmarkStart w:id="0" w:name="_GoBack"/>
      <w:bookmarkEnd w:id="0"/>
    </w:p>
    <w:p w:rsidR="006D2AFF" w:rsidRDefault="006D2AFF" w:rsidP="006D2AFF">
      <w:pPr>
        <w:jc w:val="both"/>
        <w:rPr>
          <w:rFonts w:asciiTheme="minorHAnsi" w:hAnsiTheme="minorHAnsi"/>
          <w:sz w:val="24"/>
          <w:szCs w:val="24"/>
        </w:rPr>
      </w:pPr>
    </w:p>
    <w:p w:rsidR="003F1FA2" w:rsidRPr="003F1FA2" w:rsidRDefault="003F1FA2" w:rsidP="003F1FA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6D2AFF" w:rsidRDefault="006D2AFF" w:rsidP="006D2AFF">
      <w:pPr>
        <w:pStyle w:val="PargrafodaLista"/>
        <w:numPr>
          <w:ilvl w:val="0"/>
          <w:numId w:val="3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1/2022</w:t>
      </w:r>
    </w:p>
    <w:p w:rsidR="006D2AFF" w:rsidRDefault="006D2AFF" w:rsidP="006D2AF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1ª AUDIÊNCIA PÚBLICA DE 2022 – 23/02/202</w:t>
      </w:r>
      <w:r w:rsidR="009E1667">
        <w:rPr>
          <w:rFonts w:asciiTheme="minorHAnsi" w:hAnsiTheme="minorHAnsi"/>
          <w:sz w:val="24"/>
          <w:szCs w:val="24"/>
        </w:rPr>
        <w:t>2</w:t>
      </w:r>
    </w:p>
    <w:p w:rsidR="006D2AFF" w:rsidRDefault="006D2AFF" w:rsidP="006D2AFF">
      <w:pPr>
        <w:ind w:left="426"/>
        <w:rPr>
          <w:rFonts w:asciiTheme="minorHAnsi" w:hAnsiTheme="minorHAnsi"/>
          <w:sz w:val="24"/>
          <w:szCs w:val="24"/>
        </w:rPr>
      </w:pPr>
    </w:p>
    <w:p w:rsidR="006D2AFF" w:rsidRDefault="006D2AFF" w:rsidP="006D2AFF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Presidente da Comissão Permanente de Finanças e Orçamentos</w:t>
      </w:r>
    </w:p>
    <w:p w:rsidR="006D2AFF" w:rsidRDefault="006D2AFF" w:rsidP="006D2AFF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6D2AFF" w:rsidRDefault="006D2AFF" w:rsidP="006D2AFF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6D2AFF" w:rsidRPr="003F1FA2" w:rsidRDefault="006D2AFF" w:rsidP="006D2AFF">
      <w:pPr>
        <w:jc w:val="both"/>
        <w:rPr>
          <w:rFonts w:asciiTheme="minorHAnsi" w:hAnsiTheme="minorHAnsi"/>
          <w:sz w:val="24"/>
          <w:szCs w:val="24"/>
        </w:rPr>
      </w:pPr>
    </w:p>
    <w:p w:rsidR="00066061" w:rsidRPr="003F1FA2" w:rsidRDefault="00066061" w:rsidP="003F1FA2">
      <w:pPr>
        <w:jc w:val="both"/>
        <w:rPr>
          <w:rFonts w:asciiTheme="minorHAnsi" w:hAnsiTheme="minorHAnsi"/>
          <w:sz w:val="24"/>
          <w:szCs w:val="24"/>
        </w:rPr>
      </w:pPr>
    </w:p>
    <w:p w:rsidR="003F1FA2" w:rsidRDefault="003F1FA2" w:rsidP="003F1FA2">
      <w:pPr>
        <w:jc w:val="both"/>
        <w:rPr>
          <w:rFonts w:asciiTheme="minorHAnsi" w:hAnsiTheme="minorHAnsi"/>
          <w:b/>
          <w:sz w:val="24"/>
          <w:szCs w:val="24"/>
        </w:rPr>
      </w:pPr>
    </w:p>
    <w:p w:rsidR="00E45439" w:rsidRPr="003F1FA2" w:rsidRDefault="003F1FA2" w:rsidP="003F1FA2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D84324" w:rsidRPr="003F1FA2">
        <w:rPr>
          <w:rFonts w:asciiTheme="minorHAnsi" w:hAnsiTheme="minorHAnsi"/>
          <w:b/>
          <w:sz w:val="24"/>
          <w:szCs w:val="24"/>
        </w:rPr>
        <w:t>Nº 2/2022</w:t>
      </w:r>
    </w:p>
    <w:p w:rsidR="00E45439" w:rsidRPr="003F1FA2" w:rsidRDefault="00D84324" w:rsidP="003F1FA2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3F1FA2">
        <w:rPr>
          <w:rFonts w:asciiTheme="minorHAnsi" w:hAnsiTheme="minorHAnsi"/>
          <w:sz w:val="24"/>
          <w:szCs w:val="24"/>
        </w:rPr>
        <w:t>DÁ A DENOMINAÇÃO DE PRAÇA JOSÉ PAULO POSSATI, A PRAÇA QUE SE LOCALIZA NA RUA VEREADOR PEDRO VERARDO NO BAIRRO JARDIM BANDEIRANTES, NO MUNICÍPIO DE LOUVEIRA.</w:t>
      </w:r>
    </w:p>
    <w:p w:rsidR="003F1FA2" w:rsidRDefault="003F1FA2" w:rsidP="003F1FA2">
      <w:pPr>
        <w:jc w:val="both"/>
        <w:rPr>
          <w:rFonts w:asciiTheme="minorHAnsi" w:hAnsiTheme="minorHAnsi"/>
          <w:sz w:val="24"/>
          <w:szCs w:val="24"/>
        </w:rPr>
      </w:pPr>
    </w:p>
    <w:p w:rsidR="00E45439" w:rsidRPr="003F1FA2" w:rsidRDefault="003F1FA2" w:rsidP="003F1FA2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 </w:t>
      </w:r>
      <w:r>
        <w:rPr>
          <w:rFonts w:asciiTheme="minorHAnsi" w:hAnsiTheme="minorHAnsi"/>
          <w:b/>
          <w:sz w:val="24"/>
          <w:szCs w:val="24"/>
        </w:rPr>
        <w:t xml:space="preserve">Vereadora </w:t>
      </w:r>
      <w:r w:rsidR="00D84324" w:rsidRPr="003F1FA2">
        <w:rPr>
          <w:rFonts w:asciiTheme="minorHAnsi" w:hAnsiTheme="minorHAnsi"/>
          <w:b/>
          <w:sz w:val="24"/>
          <w:szCs w:val="24"/>
        </w:rPr>
        <w:t xml:space="preserve">Priscilla Cinthia Finamore </w:t>
      </w:r>
      <w:proofErr w:type="spellStart"/>
      <w:r w:rsidR="00D84324" w:rsidRPr="003F1FA2">
        <w:rPr>
          <w:rFonts w:asciiTheme="minorHAnsi" w:hAnsiTheme="minorHAnsi"/>
          <w:b/>
          <w:sz w:val="24"/>
          <w:szCs w:val="24"/>
        </w:rPr>
        <w:t>Degaspari</w:t>
      </w:r>
      <w:proofErr w:type="spellEnd"/>
    </w:p>
    <w:p w:rsidR="003F1FA2" w:rsidRDefault="003F1FA2" w:rsidP="003F1FA2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qualificado de 2/3.</w:t>
      </w:r>
    </w:p>
    <w:p w:rsidR="003F1FA2" w:rsidRDefault="003F1FA2" w:rsidP="003F1FA2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nominal – painel.</w:t>
      </w:r>
    </w:p>
    <w:p w:rsidR="00E45439" w:rsidRDefault="00E45439" w:rsidP="003F1FA2">
      <w:pPr>
        <w:jc w:val="both"/>
        <w:rPr>
          <w:rFonts w:asciiTheme="minorHAnsi" w:hAnsiTheme="minorHAnsi"/>
          <w:sz w:val="24"/>
          <w:szCs w:val="24"/>
        </w:rPr>
      </w:pPr>
    </w:p>
    <w:p w:rsidR="003F1FA2" w:rsidRDefault="003F1FA2" w:rsidP="003F1FA2">
      <w:pPr>
        <w:jc w:val="both"/>
        <w:rPr>
          <w:rFonts w:asciiTheme="minorHAnsi" w:hAnsiTheme="minorHAnsi"/>
          <w:sz w:val="24"/>
          <w:szCs w:val="24"/>
        </w:rPr>
      </w:pPr>
    </w:p>
    <w:p w:rsidR="003F1FA2" w:rsidRDefault="003F1FA2" w:rsidP="003F1FA2">
      <w:pPr>
        <w:jc w:val="both"/>
        <w:rPr>
          <w:rFonts w:asciiTheme="minorHAnsi" w:hAnsiTheme="minorHAnsi"/>
          <w:sz w:val="24"/>
          <w:szCs w:val="24"/>
        </w:rPr>
      </w:pPr>
    </w:p>
    <w:p w:rsidR="003F1FA2" w:rsidRPr="003F1FA2" w:rsidRDefault="003F1FA2" w:rsidP="00D84324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3F1FA2">
        <w:rPr>
          <w:rFonts w:asciiTheme="minorHAnsi" w:hAnsiTheme="minorHAnsi"/>
          <w:b/>
          <w:sz w:val="24"/>
          <w:szCs w:val="24"/>
        </w:rPr>
        <w:t>PROJETO DE LEI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3F1FA2">
        <w:rPr>
          <w:rFonts w:asciiTheme="minorHAnsi" w:hAnsiTheme="minorHAnsi"/>
          <w:b/>
          <w:sz w:val="24"/>
          <w:szCs w:val="24"/>
        </w:rPr>
        <w:t>Nº 3/2022</w:t>
      </w:r>
    </w:p>
    <w:p w:rsidR="003F1FA2" w:rsidRPr="003F1FA2" w:rsidRDefault="003F1FA2" w:rsidP="003F1FA2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3F1FA2">
        <w:rPr>
          <w:rFonts w:asciiTheme="minorHAnsi" w:hAnsiTheme="minorHAnsi"/>
          <w:sz w:val="24"/>
          <w:szCs w:val="24"/>
        </w:rPr>
        <w:t>DÁ A DENOMINAÇÃO DE “CECOIN ARCO-ÍRIS", AO BERÇÁRIO, NO BAIRRO JARDIM DIAMANTE, LOCALIZADO NA RUA ABELITA GOMES.</w:t>
      </w:r>
    </w:p>
    <w:p w:rsidR="003F1FA2" w:rsidRDefault="003F1FA2" w:rsidP="003F1FA2">
      <w:pPr>
        <w:jc w:val="both"/>
        <w:rPr>
          <w:rFonts w:asciiTheme="minorHAnsi" w:hAnsiTheme="minorHAnsi"/>
          <w:sz w:val="24"/>
          <w:szCs w:val="24"/>
        </w:rPr>
      </w:pPr>
    </w:p>
    <w:p w:rsidR="003F1FA2" w:rsidRPr="003F1FA2" w:rsidRDefault="003F1FA2" w:rsidP="003F1FA2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 </w:t>
      </w: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Pr="003F1FA2">
        <w:rPr>
          <w:rFonts w:asciiTheme="minorHAnsi" w:hAnsiTheme="minorHAnsi"/>
          <w:b/>
          <w:sz w:val="24"/>
          <w:szCs w:val="24"/>
        </w:rPr>
        <w:t>Manoel Gonçalves Carvalho</w:t>
      </w:r>
    </w:p>
    <w:p w:rsidR="003F1FA2" w:rsidRDefault="003F1FA2" w:rsidP="003F1FA2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qualificado de 2/3.</w:t>
      </w:r>
    </w:p>
    <w:p w:rsidR="003F1FA2" w:rsidRDefault="003F1FA2" w:rsidP="003F1FA2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nominal – painel.</w:t>
      </w:r>
    </w:p>
    <w:p w:rsidR="003F1FA2" w:rsidRPr="003F1FA2" w:rsidRDefault="003F1FA2" w:rsidP="003F1FA2">
      <w:pPr>
        <w:jc w:val="both"/>
        <w:rPr>
          <w:rFonts w:asciiTheme="minorHAnsi" w:hAnsiTheme="minorHAnsi"/>
          <w:sz w:val="24"/>
          <w:szCs w:val="24"/>
        </w:rPr>
      </w:pPr>
    </w:p>
    <w:sectPr w:rsidR="003F1FA2" w:rsidRPr="003F1FA2" w:rsidSect="00F80AF1">
      <w:headerReference w:type="default" r:id="rId8"/>
      <w:footerReference w:type="default" r:id="rId9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5C" w:rsidRDefault="007B215C" w:rsidP="00E45439">
      <w:r>
        <w:separator/>
      </w:r>
    </w:p>
  </w:endnote>
  <w:endnote w:type="continuationSeparator" w:id="0">
    <w:p w:rsidR="007B215C" w:rsidRDefault="007B215C" w:rsidP="00E4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FF" w:rsidRPr="006D2AFF" w:rsidRDefault="006D2AFF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6D2AFF">
      <w:rPr>
        <w:rFonts w:asciiTheme="minorHAnsi" w:hAnsiTheme="minorHAnsi" w:cstheme="minorHAnsi"/>
        <w:sz w:val="18"/>
        <w:szCs w:val="18"/>
      </w:rPr>
      <w:t xml:space="preserve">Pauta da Ordem do dia da 3ª S. O. </w:t>
    </w:r>
    <w:proofErr w:type="gramStart"/>
    <w:r w:rsidRPr="006D2AFF">
      <w:rPr>
        <w:rFonts w:asciiTheme="minorHAnsi" w:hAnsiTheme="minorHAnsi" w:cstheme="minorHAnsi"/>
        <w:sz w:val="18"/>
        <w:szCs w:val="18"/>
      </w:rPr>
      <w:t>de</w:t>
    </w:r>
    <w:proofErr w:type="gramEnd"/>
    <w:r w:rsidRPr="006D2AFF">
      <w:rPr>
        <w:rFonts w:asciiTheme="minorHAnsi" w:hAnsiTheme="minorHAnsi" w:cstheme="minorHAnsi"/>
        <w:sz w:val="18"/>
        <w:szCs w:val="18"/>
      </w:rPr>
      <w:t xml:space="preserve"> 2022</w:t>
    </w:r>
  </w:p>
  <w:p w:rsidR="006D2AFF" w:rsidRDefault="007B215C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-189403105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0"/>
              <w:szCs w:val="20"/>
            </w:rPr>
          </w:sdtEndPr>
          <w:sdtContent>
            <w:r w:rsidR="006D2AFF" w:rsidRPr="006D2AF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6D2AFF" w:rsidRPr="006D2A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D2AFF" w:rsidRPr="006D2A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6D2AFF" w:rsidRPr="006D2A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4132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6D2AFF" w:rsidRPr="006D2A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6D2AFF" w:rsidRPr="006D2AF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6D2AFF" w:rsidRPr="006D2A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D2AFF" w:rsidRPr="006D2A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6D2AFF" w:rsidRPr="006D2A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4132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6D2AFF" w:rsidRPr="006D2A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6D2AFF" w:rsidRDefault="006D2A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5C" w:rsidRDefault="007B215C" w:rsidP="00E45439">
      <w:r>
        <w:separator/>
      </w:r>
    </w:p>
  </w:footnote>
  <w:footnote w:type="continuationSeparator" w:id="0">
    <w:p w:rsidR="007B215C" w:rsidRDefault="007B215C" w:rsidP="00E4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D84324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91097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D84324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D84324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5F6D"/>
    <w:multiLevelType w:val="hybridMultilevel"/>
    <w:tmpl w:val="AA585CD8"/>
    <w:lvl w:ilvl="0" w:tplc="8D743B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C3CC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2E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C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CF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47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E6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C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83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16AB7"/>
    <w:multiLevelType w:val="hybridMultilevel"/>
    <w:tmpl w:val="54DA84C2"/>
    <w:lvl w:ilvl="0" w:tplc="08A06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D6B8A"/>
    <w:multiLevelType w:val="hybridMultilevel"/>
    <w:tmpl w:val="54DA84C2"/>
    <w:lvl w:ilvl="0" w:tplc="08A06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015F"/>
    <w:rsid w:val="00066061"/>
    <w:rsid w:val="000F5C6B"/>
    <w:rsid w:val="00113B68"/>
    <w:rsid w:val="00153C3B"/>
    <w:rsid w:val="00195612"/>
    <w:rsid w:val="001A2DB2"/>
    <w:rsid w:val="001C4A16"/>
    <w:rsid w:val="00283101"/>
    <w:rsid w:val="002A355C"/>
    <w:rsid w:val="002B6884"/>
    <w:rsid w:val="002C1476"/>
    <w:rsid w:val="002E5983"/>
    <w:rsid w:val="00331881"/>
    <w:rsid w:val="00341324"/>
    <w:rsid w:val="00347B75"/>
    <w:rsid w:val="00363AB3"/>
    <w:rsid w:val="00373A99"/>
    <w:rsid w:val="003E3442"/>
    <w:rsid w:val="003F1FA2"/>
    <w:rsid w:val="004314B6"/>
    <w:rsid w:val="00454C3D"/>
    <w:rsid w:val="0049790D"/>
    <w:rsid w:val="004B34FB"/>
    <w:rsid w:val="004F511E"/>
    <w:rsid w:val="00504B20"/>
    <w:rsid w:val="005F3FC8"/>
    <w:rsid w:val="00615F29"/>
    <w:rsid w:val="00674451"/>
    <w:rsid w:val="006A52F6"/>
    <w:rsid w:val="006D2AFF"/>
    <w:rsid w:val="006F2AE2"/>
    <w:rsid w:val="007564D6"/>
    <w:rsid w:val="007749EF"/>
    <w:rsid w:val="00796DE5"/>
    <w:rsid w:val="007B215C"/>
    <w:rsid w:val="008039A5"/>
    <w:rsid w:val="00874F1E"/>
    <w:rsid w:val="008E600E"/>
    <w:rsid w:val="009941CD"/>
    <w:rsid w:val="009C1D14"/>
    <w:rsid w:val="009E1667"/>
    <w:rsid w:val="009E5448"/>
    <w:rsid w:val="00A8520F"/>
    <w:rsid w:val="00AC3C20"/>
    <w:rsid w:val="00B13ECE"/>
    <w:rsid w:val="00B235AA"/>
    <w:rsid w:val="00C05C29"/>
    <w:rsid w:val="00C137EF"/>
    <w:rsid w:val="00CD29AB"/>
    <w:rsid w:val="00CF7A61"/>
    <w:rsid w:val="00D10038"/>
    <w:rsid w:val="00D84324"/>
    <w:rsid w:val="00E15499"/>
    <w:rsid w:val="00E4543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3F1FA2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47B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47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13</cp:revision>
  <cp:lastPrinted>2022-03-03T18:47:00Z</cp:lastPrinted>
  <dcterms:created xsi:type="dcterms:W3CDTF">2014-02-05T20:12:00Z</dcterms:created>
  <dcterms:modified xsi:type="dcterms:W3CDTF">2022-03-03T18:47:00Z</dcterms:modified>
</cp:coreProperties>
</file>