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DF" w:rsidRPr="00D96FDF" w:rsidRDefault="0048171A" w:rsidP="00D96FD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D96FDF">
        <w:rPr>
          <w:rFonts w:asciiTheme="minorHAnsi" w:hAnsiTheme="minorHAnsi"/>
          <w:sz w:val="24"/>
          <w:szCs w:val="24"/>
        </w:rPr>
        <w:tab/>
      </w:r>
      <w:r w:rsidRPr="00D96FDF">
        <w:rPr>
          <w:rFonts w:asciiTheme="minorHAnsi" w:hAnsiTheme="minorHAnsi"/>
          <w:b/>
          <w:sz w:val="24"/>
          <w:szCs w:val="24"/>
        </w:rPr>
        <w:t xml:space="preserve">          </w:t>
      </w:r>
    </w:p>
    <w:p w:rsidR="00D96FDF" w:rsidRPr="00D96FDF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D96FDF">
        <w:rPr>
          <w:rFonts w:asciiTheme="minorHAnsi" w:hAnsiTheme="minorHAnsi"/>
          <w:b/>
          <w:sz w:val="24"/>
          <w:szCs w:val="24"/>
          <w:u w:val="single"/>
        </w:rPr>
        <w:t xml:space="preserve">  </w:t>
      </w:r>
      <w:r w:rsidR="00D96FDF" w:rsidRPr="00D96FDF">
        <w:rPr>
          <w:rFonts w:asciiTheme="minorHAnsi" w:hAnsiTheme="minorHAnsi"/>
          <w:b/>
          <w:sz w:val="24"/>
          <w:szCs w:val="24"/>
          <w:u w:val="single"/>
        </w:rPr>
        <w:t xml:space="preserve">PROJETO DE </w:t>
      </w:r>
      <w:r w:rsidR="00D96FDF" w:rsidRPr="00D96FDF">
        <w:rPr>
          <w:rFonts w:asciiTheme="minorHAnsi" w:hAnsiTheme="minorHAnsi" w:cs="Arial"/>
          <w:b/>
          <w:bCs/>
          <w:sz w:val="24"/>
          <w:szCs w:val="24"/>
          <w:u w:val="single"/>
        </w:rPr>
        <w:t>LEI Nº 55/2021</w:t>
      </w: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ind w:left="3402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ALTERA A LEI MUNICIPAL Nº 2.454/2015, QUE DISPÕE SOBRE OS VENCIMENTOS DOS CARGOS DE PROVIMENTO EFETIVO E DE PROVIMENTO EM COMISSÃO DA CÂMARA MUNICIPAL DE LOUVEIRA, E DÁ OUTRAS PROVIDÊNCIAS.</w:t>
      </w:r>
    </w:p>
    <w:p w:rsidR="00D96FDF" w:rsidRP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708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ind w:firstLine="708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1º</w:t>
      </w:r>
      <w:r w:rsidRPr="00D96FDF">
        <w:rPr>
          <w:rFonts w:asciiTheme="minorHAnsi" w:hAnsiTheme="minorHAnsi" w:cs="Arial"/>
          <w:sz w:val="24"/>
          <w:szCs w:val="24"/>
        </w:rPr>
        <w:t>. Ficam alterados os níveis de referência dos cargos efetivos, constantes no quadro do Anexo I da Lei Municipal nº 2.454/2015, que passa a vigorar conforme Anexo I desta Lei.</w:t>
      </w: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2º</w:t>
      </w:r>
      <w:r w:rsidRPr="00D96FDF">
        <w:rPr>
          <w:rFonts w:asciiTheme="minorHAnsi" w:hAnsiTheme="minorHAnsi" w:cs="Arial"/>
          <w:sz w:val="24"/>
          <w:szCs w:val="24"/>
        </w:rPr>
        <w:t>. Ficam alterados os valores de referência do quadro do Anexo III (QPE – Jornada de 30 Horas Semanais) da Lei Municipal nº 2.454/2015, conforme o Anexo II desta Lei.</w:t>
      </w: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3º</w:t>
      </w:r>
      <w:r w:rsidRPr="00D96FDF">
        <w:rPr>
          <w:rFonts w:asciiTheme="minorHAnsi" w:hAnsiTheme="minorHAnsi" w:cs="Arial"/>
          <w:sz w:val="24"/>
          <w:szCs w:val="24"/>
        </w:rPr>
        <w:t>. Ficam alterados os valores de referência do quadro do Anexo IV (QPE – Jornada de 40 Horas Semanais) da Lei Municipal nº 2.454/2015, conforme o Anexo III desta Lei.</w:t>
      </w: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4º</w:t>
      </w:r>
      <w:r w:rsidRPr="00D96FDF">
        <w:rPr>
          <w:rFonts w:asciiTheme="minorHAnsi" w:hAnsiTheme="minorHAnsi" w:cs="Arial"/>
          <w:sz w:val="24"/>
          <w:szCs w:val="24"/>
        </w:rPr>
        <w:t>. Ficam alterados os valores de referência do quadro do Anexo VI (QPCC – Jornada de 30 Horas Semanais) da Lei Municipal nº 2.454/2015, conforme o Anexo IV desta Lei.</w:t>
      </w:r>
    </w:p>
    <w:p w:rsid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5º</w:t>
      </w:r>
      <w:r w:rsidRPr="00D96FDF">
        <w:rPr>
          <w:rFonts w:asciiTheme="minorHAnsi" w:hAnsiTheme="minorHAnsi" w:cs="Arial"/>
          <w:sz w:val="24"/>
          <w:szCs w:val="24"/>
        </w:rPr>
        <w:t>. As despesas resultantes da execução da presente Lei estão previstas no Plano Plurianual, na Lei de Diretrizes Orçamentárias e na Lei do Orçamento Anual, que serão suportadas por verbas próprias do orçamento vigente, suplementadas caso necessário, observadas as vedações da Lei Complementar nº 173/2020.</w:t>
      </w: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6FDF" w:rsidRPr="00D96FDF" w:rsidRDefault="00D96FDF" w:rsidP="00D96FD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Art. 6º</w:t>
      </w:r>
      <w:r w:rsidRPr="00D96FDF">
        <w:rPr>
          <w:rFonts w:asciiTheme="minorHAnsi" w:hAnsiTheme="minorHAnsi" w:cs="Arial"/>
          <w:sz w:val="24"/>
          <w:szCs w:val="24"/>
        </w:rPr>
        <w:t>. Esta Lei entrará em vigor em 1º de janeiro de 2022, por vigência da Lei Complementar nº 173/2020, revogando-se as disposições contrárias, em especial as contidas na Lei Municipal nº 2.454, de 29 de julho de 2015.</w:t>
      </w:r>
    </w:p>
    <w:p w:rsidR="00D96FDF" w:rsidRDefault="00D96FDF" w:rsidP="00D96FDF">
      <w:pPr>
        <w:ind w:firstLine="708"/>
        <w:jc w:val="right"/>
        <w:rPr>
          <w:rFonts w:asciiTheme="minorHAnsi" w:hAnsiTheme="minorHAnsi" w:cs="Arial"/>
          <w:sz w:val="24"/>
          <w:szCs w:val="24"/>
        </w:rPr>
      </w:pPr>
    </w:p>
    <w:p w:rsidR="00D96FDF" w:rsidRPr="00D96FDF" w:rsidRDefault="00D96FDF" w:rsidP="00D96FDF">
      <w:pPr>
        <w:ind w:firstLine="708"/>
        <w:jc w:val="right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 xml:space="preserve">Louveira, </w:t>
      </w:r>
      <w:r>
        <w:rPr>
          <w:rFonts w:asciiTheme="minorHAnsi" w:hAnsiTheme="minorHAnsi" w:cs="Arial"/>
          <w:sz w:val="24"/>
          <w:szCs w:val="24"/>
        </w:rPr>
        <w:t>14</w:t>
      </w:r>
      <w:r w:rsidRPr="00D96FDF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D96FDF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2021.</w:t>
      </w:r>
    </w:p>
    <w:p w:rsidR="00D96FDF" w:rsidRDefault="00D96FDF" w:rsidP="00D96FDF">
      <w:pPr>
        <w:jc w:val="center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sz w:val="24"/>
          <w:szCs w:val="24"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JOSE MARCOS RODRIGUES DE OLIVEIRA                  CLAUDENILDO GOMES DA CRUZ</w:t>
      </w: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NILSON SOUZA DA CRUZ                                        MANOEL GONÇALVES CARVALHO</w:t>
      </w: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HÉLIO ROCHA OLIVEIRA                                ANTONIO MARCOS DE OLIVEIRA FERREIRA</w:t>
      </w: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</w:p>
    <w:p w:rsidR="00F8758C" w:rsidRDefault="00F8758C" w:rsidP="00F8758C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LEANDRO LOURENÇON                                     </w:t>
      </w: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Pr="00D96FDF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 xml:space="preserve">ANEXO I 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D96FDF">
        <w:rPr>
          <w:rFonts w:asciiTheme="minorHAnsi" w:hAnsiTheme="minorHAnsi" w:cs="Arial"/>
          <w:b/>
          <w:bCs/>
          <w:sz w:val="24"/>
          <w:szCs w:val="24"/>
          <w:u w:val="single"/>
        </w:rPr>
        <w:t>ANEXO I – LEI MUNICIPAL Nº 2.454/2015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4"/>
        <w:gridCol w:w="2553"/>
      </w:tblGrid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Nível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 xml:space="preserve">Agente de Serviços Gerais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Jardineiro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Copeira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Zelador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Auxiliar de Plenário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Recepcionista /Telefonista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Oficial Legislativo de Transporte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 xml:space="preserve">Agente </w:t>
            </w:r>
            <w:proofErr w:type="spellStart"/>
            <w:r w:rsidRPr="00D96FDF">
              <w:rPr>
                <w:rFonts w:asciiTheme="minorHAnsi" w:hAnsiTheme="minorHAnsi" w:cs="Arial"/>
                <w:sz w:val="24"/>
                <w:szCs w:val="24"/>
              </w:rPr>
              <w:t>Adm</w:t>
            </w:r>
            <w:proofErr w:type="spellEnd"/>
            <w:r w:rsidRPr="00D96FDF">
              <w:rPr>
                <w:rFonts w:asciiTheme="minorHAnsi" w:hAnsiTheme="minorHAnsi" w:cs="Arial"/>
                <w:sz w:val="24"/>
                <w:szCs w:val="24"/>
              </w:rPr>
              <w:t xml:space="preserve">. De Transporte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IV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Almoxarife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V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Técnico Contábil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VI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Técnico Legislativo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VI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Técnico em Informática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VI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Auxiliar Administrativo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VII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sz w:val="24"/>
                <w:szCs w:val="24"/>
              </w:rPr>
              <w:t>Analista Administrativo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sz w:val="24"/>
                <w:szCs w:val="24"/>
              </w:rPr>
              <w:t>VIII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Jornalista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Contador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VIII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Consultor Jurídico Legislativo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sz w:val="24"/>
                <w:szCs w:val="24"/>
              </w:rPr>
              <w:t>IX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Procurador Jurídico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sz w:val="24"/>
                <w:szCs w:val="24"/>
              </w:rPr>
              <w:t>X</w:t>
            </w:r>
          </w:p>
        </w:tc>
      </w:tr>
      <w:tr w:rsidR="00D96FDF" w:rsidRPr="00D96FDF" w:rsidTr="00D96FDF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Controlador Interno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eastAsia="en-US"/>
              </w:rPr>
            </w:pPr>
            <w:r w:rsidRPr="00D96FDF">
              <w:rPr>
                <w:rFonts w:asciiTheme="minorHAnsi" w:hAnsiTheme="minorHAnsi" w:cs="Arial"/>
                <w:b/>
                <w:sz w:val="24"/>
                <w:szCs w:val="24"/>
              </w:rPr>
              <w:t>X</w:t>
            </w:r>
          </w:p>
        </w:tc>
      </w:tr>
    </w:tbl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lang w:eastAsia="en-US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Pr="00D96FDF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ANEXO II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D96FDF">
        <w:rPr>
          <w:rFonts w:asciiTheme="minorHAnsi" w:hAnsiTheme="minorHAnsi" w:cs="Arial"/>
          <w:b/>
          <w:bCs/>
          <w:sz w:val="24"/>
          <w:szCs w:val="24"/>
          <w:u w:val="single"/>
        </w:rPr>
        <w:t>ANEXO III – LEI MUNICIPAL Nº 2.454/2015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TABELA DE VENCIMENTOS DO QUADRO DE PROVIMENTO EFETIVO REFERÊNCIA E NÍVEL</w:t>
      </w:r>
    </w:p>
    <w:p w:rsidR="00D96FDF" w:rsidRPr="00D96FDF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4"/>
          <w:szCs w:val="24"/>
        </w:rPr>
      </w:pPr>
      <w:r w:rsidRPr="00D96FDF">
        <w:rPr>
          <w:rFonts w:asciiTheme="minorHAnsi" w:hAnsiTheme="minorHAnsi"/>
          <w:sz w:val="24"/>
          <w:szCs w:val="24"/>
        </w:rPr>
        <w:t xml:space="preserve">QPE – JORNADA DE </w:t>
      </w:r>
      <w:r w:rsidRPr="00D96FDF">
        <w:rPr>
          <w:rFonts w:asciiTheme="minorHAnsi" w:hAnsiTheme="minorHAnsi"/>
          <w:b/>
          <w:bCs/>
          <w:sz w:val="24"/>
          <w:szCs w:val="24"/>
        </w:rPr>
        <w:t>30 (TRINTA) HORAS SEMANAIS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0"/>
        <w:gridCol w:w="1151"/>
        <w:gridCol w:w="1151"/>
        <w:gridCol w:w="1151"/>
        <w:gridCol w:w="1151"/>
        <w:gridCol w:w="1151"/>
        <w:gridCol w:w="1151"/>
        <w:gridCol w:w="1151"/>
      </w:tblGrid>
      <w:tr w:rsidR="00D96FDF" w:rsidRPr="00D96FDF" w:rsidTr="00D96FDF">
        <w:trPr>
          <w:trHeight w:val="136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QPE - Jornal de 30 horas semanais</w:t>
            </w:r>
          </w:p>
        </w:tc>
      </w:tr>
      <w:tr w:rsidR="00D96FDF" w:rsidRPr="0048171A" w:rsidTr="00D96FDF">
        <w:trPr>
          <w:trHeight w:val="16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Referência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7</w:t>
            </w:r>
            <w:proofErr w:type="gramEnd"/>
          </w:p>
        </w:tc>
      </w:tr>
      <w:tr w:rsidR="00D96FDF" w:rsidRPr="0048171A" w:rsidTr="00D96FDF">
        <w:trPr>
          <w:trHeight w:val="17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1.913,00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2.083,00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2.273,00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2.478,00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2.700,00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2.950,00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3.227,00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II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2.257,00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2.459,00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2.689,00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2.937,00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3.206,00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3.504,00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3.833,00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III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2.667,00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2.911,00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3.178,00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3.479,00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3.806,00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4.166,00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4.561,00</w:t>
            </w:r>
          </w:p>
        </w:tc>
      </w:tr>
      <w:tr w:rsidR="00D96FDF" w:rsidRPr="0048171A" w:rsidTr="00D96FDF">
        <w:trPr>
          <w:trHeight w:val="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IV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3.160,00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3.452,00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3.776,00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4.132,00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4.715,00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4.957,00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5.431,00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V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3.745,00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4.099,00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4.487,00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4.915,00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5.382,00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6.067,00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6.651,00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8171A">
              <w:rPr>
                <w:rFonts w:asciiTheme="minorHAnsi" w:hAnsiTheme="minorHAnsi" w:cs="Arial"/>
                <w:sz w:val="22"/>
                <w:szCs w:val="22"/>
              </w:rPr>
              <w:t>Nível VI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4.452,00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4.878,00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5.342,00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5.858,00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6.421,00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7.040,00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7.724,00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VII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4.823,00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5.284,00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5.788,00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6.348,00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6.957,00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7.630,00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8.372,00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VIII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7.395,00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8.001,00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8.663,00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9.393,00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10.197,00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11.146,00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12.232,00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IX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8.056,00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8.784,00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9.574,00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10.436,00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11.376,00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12.399,00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13.514,00</w:t>
            </w:r>
          </w:p>
        </w:tc>
      </w:tr>
      <w:tr w:rsidR="00D96FDF" w:rsidRPr="0048171A" w:rsidTr="00D96FDF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Nível X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11.091,00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12.000,00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12.992,00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14.087,00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15.294,00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16.717,00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48171A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8171A">
              <w:rPr>
                <w:rFonts w:asciiTheme="minorHAnsi" w:hAnsiTheme="minorHAnsi" w:cs="Arial"/>
                <w:sz w:val="22"/>
                <w:szCs w:val="22"/>
              </w:rPr>
              <w:t>18.346,00</w:t>
            </w:r>
          </w:p>
        </w:tc>
      </w:tr>
    </w:tbl>
    <w:p w:rsidR="00D96FDF" w:rsidRPr="0048171A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96FDF" w:rsidRPr="00D96FDF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D96FDF" w:rsidRPr="00D96FDF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D96FDF" w:rsidRPr="00D96FDF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eastAsia="Calibri" w:hAnsiTheme="minorHAnsi" w:cs="Arial"/>
          <w:b/>
          <w:bCs/>
          <w:sz w:val="24"/>
          <w:szCs w:val="24"/>
          <w:lang w:eastAsia="en-US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Pr="00D96FDF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ANEXO III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D96FDF">
        <w:rPr>
          <w:rFonts w:asciiTheme="minorHAnsi" w:hAnsiTheme="minorHAnsi" w:cs="Arial"/>
          <w:b/>
          <w:bCs/>
          <w:sz w:val="24"/>
          <w:szCs w:val="24"/>
          <w:u w:val="single"/>
        </w:rPr>
        <w:t>ANEXO IV – LEI MUNICIPAL Nº 2.454/2015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t>TABELA DE VENCIMENTOS DO QUADRO DE PROVIMENTO EFETIVO REFERÊNCIA E NÍVEL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shd w:val="clear" w:color="auto" w:fill="FFFFFF"/>
        <w:spacing w:after="150"/>
        <w:jc w:val="center"/>
        <w:rPr>
          <w:rFonts w:asciiTheme="minorHAnsi" w:hAnsiTheme="minorHAnsi"/>
          <w:b/>
          <w:bCs/>
          <w:sz w:val="24"/>
          <w:szCs w:val="24"/>
        </w:rPr>
      </w:pPr>
      <w:r w:rsidRPr="00D96FDF">
        <w:rPr>
          <w:rFonts w:asciiTheme="minorHAnsi" w:hAnsiTheme="minorHAnsi"/>
          <w:sz w:val="24"/>
          <w:szCs w:val="24"/>
        </w:rPr>
        <w:t xml:space="preserve">QPE – JORNADA DE </w:t>
      </w:r>
      <w:r w:rsidRPr="00D96FDF">
        <w:rPr>
          <w:rFonts w:asciiTheme="minorHAnsi" w:hAnsiTheme="minorHAnsi"/>
          <w:b/>
          <w:bCs/>
          <w:sz w:val="24"/>
          <w:szCs w:val="24"/>
        </w:rPr>
        <w:t>40 (QUARENTA) HORAS SEMANAIS</w:t>
      </w:r>
    </w:p>
    <w:p w:rsidR="00D96FDF" w:rsidRDefault="00D96FDF" w:rsidP="00D96F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Pr="00D96FDF" w:rsidRDefault="0048171A" w:rsidP="00D96F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76"/>
        <w:gridCol w:w="1275"/>
        <w:gridCol w:w="1276"/>
        <w:gridCol w:w="1276"/>
        <w:gridCol w:w="1276"/>
        <w:gridCol w:w="1559"/>
        <w:gridCol w:w="1276"/>
      </w:tblGrid>
      <w:tr w:rsidR="00D96FDF" w:rsidRPr="00D96FDF" w:rsidTr="00D96FDF">
        <w:trPr>
          <w:trHeight w:val="315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QPE - Jornal de 40 horas semanais</w:t>
            </w:r>
          </w:p>
        </w:tc>
      </w:tr>
      <w:tr w:rsidR="00D96FDF" w:rsidRPr="00D96FDF" w:rsidTr="00D96FDF">
        <w:trPr>
          <w:trHeight w:val="1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Referência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7</w:t>
            </w:r>
            <w:proofErr w:type="gramEnd"/>
          </w:p>
        </w:tc>
      </w:tr>
      <w:tr w:rsidR="00D96FDF" w:rsidRPr="00D96FDF" w:rsidTr="00D96FDF">
        <w:trPr>
          <w:trHeight w:val="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Nível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3.445,00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3.786,00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4.141,00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4.971,00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5.445,00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5.970,00</w:t>
            </w:r>
          </w:p>
        </w:tc>
      </w:tr>
      <w:tr w:rsidR="00D96FDF" w:rsidRPr="00D96FDF" w:rsidTr="00D96FDF">
        <w:trPr>
          <w:trHeight w:val="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Nível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3.475,00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3.810,00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4.558,00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4.993,00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5.466,00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5.990,00</w:t>
            </w:r>
          </w:p>
        </w:tc>
      </w:tr>
      <w:tr w:rsidR="00D96FDF" w:rsidRPr="00D96FDF" w:rsidTr="00D96FDF">
        <w:trPr>
          <w:trHeight w:val="1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Nível 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4.100,00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4.478,00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4.891,00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5.349,00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5.885,00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6.438,00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7.052,00</w:t>
            </w:r>
          </w:p>
        </w:tc>
      </w:tr>
      <w:tr w:rsidR="00D96FDF" w:rsidRPr="00D96FDF" w:rsidTr="00D96FDF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Nível 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4.793,00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5.239,00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5.726,00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6.271,00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7.154,00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7.521,00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8.240,00</w:t>
            </w:r>
          </w:p>
        </w:tc>
      </w:tr>
      <w:tr w:rsidR="00D96FDF" w:rsidRPr="00D96FDF" w:rsidTr="00D96FDF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Nível 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4.866,00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5.625,00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5.829,00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6.993,00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7.882,00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8.642,00</w:t>
            </w:r>
          </w:p>
        </w:tc>
      </w:tr>
      <w:tr w:rsidR="00D96FDF" w:rsidRPr="00D96FDF" w:rsidTr="00D96FDF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96FDF">
              <w:rPr>
                <w:rFonts w:asciiTheme="minorHAnsi" w:hAnsiTheme="minorHAnsi" w:cs="Arial"/>
                <w:sz w:val="24"/>
                <w:szCs w:val="24"/>
              </w:rPr>
              <w:t>Nível VI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6.542,00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7.857,00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8.611,00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9.443,00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10.360,00</w:t>
            </w:r>
          </w:p>
        </w:tc>
      </w:tr>
      <w:tr w:rsidR="00D96FDF" w:rsidRPr="00D96FDF" w:rsidTr="00D96FDF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 xml:space="preserve">NIVEL VII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6.430,00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7.045,00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7.717,00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8.464,00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9.276,00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10.173,00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bCs/>
                <w:sz w:val="24"/>
                <w:szCs w:val="24"/>
              </w:rPr>
              <w:t>11.162,00</w:t>
            </w:r>
          </w:p>
        </w:tc>
      </w:tr>
      <w:tr w:rsidR="00D96FDF" w:rsidRPr="00D96FDF" w:rsidTr="00D96FDF">
        <w:trPr>
          <w:trHeight w:val="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Nível VIII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9.858,00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10.668,00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11.549,00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12.522,00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13.595,00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14.858,00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16.307,00</w:t>
            </w:r>
          </w:p>
        </w:tc>
      </w:tr>
      <w:tr w:rsidR="00D96FDF" w:rsidRPr="00D96FDF" w:rsidTr="00D96FDF">
        <w:trPr>
          <w:trHeight w:val="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Nível 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10.741,00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11.711,00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12.765,00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13.914,00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15.167,00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16.531,00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FDF" w:rsidRPr="00D96FDF" w:rsidRDefault="00D96FD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="Arial"/>
                <w:sz w:val="24"/>
                <w:szCs w:val="24"/>
              </w:rPr>
            </w:pPr>
            <w:r w:rsidRPr="00D96FDF">
              <w:rPr>
                <w:rFonts w:asciiTheme="minorHAnsi" w:hAnsiTheme="minorHAnsi" w:cs="Arial"/>
                <w:sz w:val="24"/>
                <w:szCs w:val="24"/>
              </w:rPr>
              <w:t>18.017,00</w:t>
            </w:r>
          </w:p>
        </w:tc>
      </w:tr>
    </w:tbl>
    <w:p w:rsidR="00D96FDF" w:rsidRPr="00D96FDF" w:rsidRDefault="00D96FDF" w:rsidP="00D96FDF">
      <w:pPr>
        <w:jc w:val="center"/>
        <w:rPr>
          <w:rFonts w:asciiTheme="minorHAnsi" w:eastAsia="Calibri" w:hAnsiTheme="minorHAnsi" w:cs="Arial"/>
          <w:b/>
          <w:bCs/>
          <w:sz w:val="24"/>
          <w:szCs w:val="24"/>
          <w:lang w:eastAsia="en-US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48171A" w:rsidRPr="00D96FDF" w:rsidRDefault="0048171A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keepNext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D96FDF">
        <w:rPr>
          <w:rFonts w:asciiTheme="minorHAnsi" w:hAnsiTheme="minorHAnsi"/>
          <w:b/>
          <w:bCs/>
          <w:sz w:val="24"/>
          <w:szCs w:val="24"/>
        </w:rPr>
        <w:lastRenderedPageBreak/>
        <w:t>ANEXO IV</w:t>
      </w:r>
    </w:p>
    <w:p w:rsidR="00D96FDF" w:rsidRPr="00D96FDF" w:rsidRDefault="00D96FDF" w:rsidP="00D96FDF">
      <w:pPr>
        <w:keepNext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D96FDF" w:rsidRPr="00D96FDF" w:rsidRDefault="00D96FDF" w:rsidP="00D96FDF">
      <w:pPr>
        <w:keepNext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proofErr w:type="gramStart"/>
      <w:r w:rsidRPr="00D96FDF">
        <w:rPr>
          <w:rFonts w:asciiTheme="minorHAnsi" w:hAnsiTheme="minorHAnsi"/>
          <w:b/>
          <w:bCs/>
          <w:sz w:val="24"/>
          <w:szCs w:val="24"/>
          <w:u w:val="single"/>
        </w:rPr>
        <w:t>ANEXO VI</w:t>
      </w:r>
      <w:proofErr w:type="gramEnd"/>
      <w:r w:rsidRPr="00D96FDF">
        <w:rPr>
          <w:rFonts w:asciiTheme="minorHAnsi" w:hAnsiTheme="minorHAnsi"/>
          <w:b/>
          <w:bCs/>
          <w:sz w:val="24"/>
          <w:szCs w:val="24"/>
          <w:u w:val="single"/>
        </w:rPr>
        <w:t xml:space="preserve"> – LEI MUNICIPAL Nº 2.454/2015</w:t>
      </w:r>
    </w:p>
    <w:p w:rsidR="00D96FDF" w:rsidRPr="00D96FDF" w:rsidRDefault="00D96FDF" w:rsidP="00D96FD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6FDF">
        <w:rPr>
          <w:rFonts w:asciiTheme="minorHAnsi" w:hAnsiTheme="minorHAnsi"/>
          <w:b/>
          <w:bCs/>
          <w:sz w:val="24"/>
          <w:szCs w:val="24"/>
        </w:rPr>
        <w:t>TABELA DE VENCIMENTOS DO QUADRO DE PROVIMENTO EM COMISSÃO</w:t>
      </w:r>
    </w:p>
    <w:p w:rsidR="00D96FDF" w:rsidRPr="00D96FDF" w:rsidRDefault="00D96FDF" w:rsidP="00D96FD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6FDF">
        <w:rPr>
          <w:rFonts w:asciiTheme="minorHAnsi" w:hAnsiTheme="minorHAnsi"/>
          <w:b/>
          <w:bCs/>
          <w:sz w:val="24"/>
          <w:szCs w:val="24"/>
        </w:rPr>
        <w:t>QPCC - JORNADA DE 30 HORAS SEMANAIS</w:t>
      </w:r>
    </w:p>
    <w:p w:rsidR="00D96FDF" w:rsidRPr="00D96FDF" w:rsidRDefault="00D96FDF" w:rsidP="00D96FDF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65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880"/>
        <w:gridCol w:w="2640"/>
      </w:tblGrid>
      <w:tr w:rsidR="00D96FDF" w:rsidRPr="00D96FDF" w:rsidTr="00D96FDF">
        <w:trPr>
          <w:trHeight w:val="660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REFERÊNCIA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VENCIMENTO</w:t>
            </w:r>
          </w:p>
        </w:tc>
      </w:tr>
      <w:tr w:rsidR="00D96FDF" w:rsidRPr="00D96FDF" w:rsidTr="00D96FDF">
        <w:trPr>
          <w:trHeight w:val="66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 xml:space="preserve">CC </w:t>
            </w:r>
            <w:r w:rsidR="0048171A">
              <w:rPr>
                <w:rFonts w:asciiTheme="minorHAnsi" w:hAnsiTheme="minorHAnsi"/>
                <w:sz w:val="24"/>
                <w:szCs w:val="24"/>
              </w:rPr>
              <w:t>–</w:t>
            </w:r>
            <w:r w:rsidRPr="00D96FDF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12.653,00</w:t>
            </w:r>
          </w:p>
        </w:tc>
      </w:tr>
      <w:tr w:rsidR="00D96FDF" w:rsidRPr="00D96FDF" w:rsidTr="00D96FDF">
        <w:trPr>
          <w:trHeight w:val="66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 xml:space="preserve">CC </w:t>
            </w:r>
            <w:r w:rsidR="0048171A">
              <w:rPr>
                <w:rFonts w:asciiTheme="minorHAnsi" w:hAnsiTheme="minorHAnsi"/>
                <w:sz w:val="24"/>
                <w:szCs w:val="24"/>
              </w:rPr>
              <w:t>–</w:t>
            </w:r>
            <w:r w:rsidRPr="00D96FDF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10.963,00</w:t>
            </w:r>
          </w:p>
        </w:tc>
      </w:tr>
      <w:tr w:rsidR="00D96FDF" w:rsidRPr="00D96FDF" w:rsidTr="00D96FDF">
        <w:trPr>
          <w:trHeight w:val="66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 xml:space="preserve">CC </w:t>
            </w:r>
            <w:r w:rsidR="0048171A">
              <w:rPr>
                <w:rFonts w:asciiTheme="minorHAnsi" w:hAnsiTheme="minorHAnsi"/>
                <w:sz w:val="24"/>
                <w:szCs w:val="24"/>
              </w:rPr>
              <w:t>–</w:t>
            </w:r>
            <w:r w:rsidRPr="00D96FDF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10.171,00</w:t>
            </w:r>
          </w:p>
        </w:tc>
      </w:tr>
      <w:tr w:rsidR="00D96FDF" w:rsidRPr="00D96FDF" w:rsidTr="00D96FDF">
        <w:trPr>
          <w:trHeight w:val="66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96FDF" w:rsidRPr="00D96FDF" w:rsidRDefault="00D96FDF">
            <w:pPr>
              <w:spacing w:after="160" w:line="25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 xml:space="preserve">CC </w:t>
            </w:r>
            <w:r w:rsidR="0048171A">
              <w:rPr>
                <w:rFonts w:asciiTheme="minorHAnsi" w:hAnsiTheme="minorHAnsi"/>
                <w:sz w:val="24"/>
                <w:szCs w:val="24"/>
              </w:rPr>
              <w:t>–</w:t>
            </w:r>
            <w:r w:rsidRPr="00D96FDF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FDF" w:rsidRPr="00D96FDF" w:rsidRDefault="00D96F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96FDF">
              <w:rPr>
                <w:rFonts w:asciiTheme="minorHAnsi" w:hAnsiTheme="minorHAnsi"/>
                <w:sz w:val="24"/>
                <w:szCs w:val="24"/>
              </w:rPr>
              <w:t>8.589,00</w:t>
            </w:r>
          </w:p>
        </w:tc>
      </w:tr>
    </w:tbl>
    <w:p w:rsidR="00D96FDF" w:rsidRPr="00D96FDF" w:rsidRDefault="00D96FDF" w:rsidP="00D96FDF">
      <w:pPr>
        <w:jc w:val="center"/>
        <w:rPr>
          <w:rFonts w:asciiTheme="minorHAnsi" w:hAnsiTheme="minorHAnsi"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eastAsia="Calibri" w:hAnsiTheme="minorHAnsi" w:cs="Arial"/>
          <w:b/>
          <w:bCs/>
          <w:sz w:val="24"/>
          <w:szCs w:val="24"/>
          <w:lang w:eastAsia="en-US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D96FDF">
        <w:rPr>
          <w:rFonts w:asciiTheme="minorHAnsi" w:hAnsiTheme="minorHAnsi" w:cs="Arial"/>
          <w:b/>
          <w:bCs/>
          <w:sz w:val="24"/>
          <w:szCs w:val="24"/>
        </w:rPr>
        <w:br w:type="page"/>
      </w:r>
      <w:r w:rsidRPr="00D96FDF">
        <w:rPr>
          <w:rFonts w:asciiTheme="minorHAnsi" w:hAnsiTheme="minorHAnsi" w:cs="Arial"/>
          <w:b/>
          <w:bCs/>
          <w:sz w:val="24"/>
          <w:szCs w:val="24"/>
          <w:u w:val="single"/>
        </w:rPr>
        <w:lastRenderedPageBreak/>
        <w:t>JUSTIFICATIVA</w:t>
      </w:r>
    </w:p>
    <w:p w:rsidR="00D96FDF" w:rsidRPr="00D96FDF" w:rsidRDefault="00D96FDF" w:rsidP="00D96FDF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Trata-se de Projeto de Lei cuja finalidade visa alterar dispositivos da Lei Municipal nº 2.454/2015 que “dispõe sobre os vencimentos dos cargos de provimento efetivo e de provimento em comissão da Câmara Municipal de Louveira, e dá outras providências”, para modificar a organização dos vencimentos dos servidores efetivos e dos servidores de provimento em cargos comissionados da Câmara Municipal de Louveira/SP.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Considerando que os cargos dispostos nos artigos deste Projeto de Lei tiveram alterações na carga horária de suas jornadas de trabalho, conforme disposições da Resolução nº 06/2015 e suas alterações, majorando a carga horária de diversas categorias de provimento efetivos da Câmara Municipal, em consonância com as reiteradas decisões jurisprudenciais do Supremo Tribunal Federal, uma vez que a ampliação de jornada de trabalho sem alteração da remuneração do servidor consiste em violação da regra constitucional da irredutibilidade de vencimentos, faz-se necessária a alteração salarial.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Dentre as variadas funções de provimento efetivo da Câmara do Município de Louveira/SP, fez-se imperiosa a adequação da jornada de trabalho dos cargos de “Agente de Serviços Gerais”, “Jardineiro”, “Copeira”, “Auxiliar Administrativo”, “Jornalista” e “Procurador Jurídico” para atendimento dos trabalhos de suas funções.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 xml:space="preserve">Com efeito, a alteração das cargas horárias das jornadas de trabalho, </w:t>
      </w:r>
      <w:proofErr w:type="gramStart"/>
      <w:r w:rsidRPr="00D96FDF">
        <w:rPr>
          <w:rFonts w:asciiTheme="minorHAnsi" w:hAnsiTheme="minorHAnsi" w:cs="Arial"/>
          <w:sz w:val="24"/>
          <w:szCs w:val="24"/>
        </w:rPr>
        <w:t>mister</w:t>
      </w:r>
      <w:proofErr w:type="gramEnd"/>
      <w:r w:rsidRPr="00D96FDF">
        <w:rPr>
          <w:rFonts w:asciiTheme="minorHAnsi" w:hAnsiTheme="minorHAnsi" w:cs="Arial"/>
          <w:sz w:val="24"/>
          <w:szCs w:val="24"/>
        </w:rPr>
        <w:t xml:space="preserve"> se faz a respectiva adequação salarial dos cargos efetivos que sofreram modificação, conforme descrição dos anexos deste Projeto de Lei, em proporcionais valores.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Para atendimento das disposições da Lei Complementar nº 173/2020, de rigor se faz que o presente a consecutiva lei passe a entrar em vigor e com efeitos a partir de 1º de janeiro de 2022, atendendo as disposições do inciso I de seu artigo 8º.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Ainda, oportunamente, destaca-se que o demonstrativo de impacto orçamentário e financeiro de que trata o inciso I, do art. 16, da Lei Complementar nº 101/2000 (Lei de Responsabilidade Fiscal), e a declaração de que trata o inciso II do mesmo diploma legal, estão demonstrados na Resolução pertinente, que altera as disposições da Resolução nº 06/2015, para cumprimento legal.</w:t>
      </w:r>
    </w:p>
    <w:p w:rsidR="0048171A" w:rsidRPr="00D96FDF" w:rsidRDefault="0048171A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D96FDF" w:rsidRPr="00D96FDF" w:rsidRDefault="00D96FDF" w:rsidP="00D96FDF">
      <w:pPr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>Diante do exposto, demonstrada a independência harmoniosa entre os Poderes, independência esta que se traduz, inclusive, na gestão orçamentária e administrativa própria do Poder Legislativo, bem como, a inexistência de vedação constitucional expressa ou de competência privativa para a propositura do aumento proposto, em havendo quadro de pessoal próprio é que se propõe o Presente Projeto de Lei, contando com a aprovação desta Casa de Leis.</w:t>
      </w:r>
    </w:p>
    <w:p w:rsidR="0048171A" w:rsidRPr="00D96FDF" w:rsidRDefault="0048171A" w:rsidP="0048171A">
      <w:pPr>
        <w:ind w:firstLine="708"/>
        <w:jc w:val="right"/>
        <w:rPr>
          <w:rFonts w:asciiTheme="minorHAnsi" w:hAnsiTheme="minorHAnsi" w:cs="Arial"/>
          <w:sz w:val="24"/>
          <w:szCs w:val="24"/>
        </w:rPr>
      </w:pPr>
      <w:r w:rsidRPr="00D96FDF">
        <w:rPr>
          <w:rFonts w:asciiTheme="minorHAnsi" w:hAnsiTheme="minorHAnsi" w:cs="Arial"/>
          <w:sz w:val="24"/>
          <w:szCs w:val="24"/>
        </w:rPr>
        <w:t xml:space="preserve">Louveira, </w:t>
      </w:r>
      <w:r>
        <w:rPr>
          <w:rFonts w:asciiTheme="minorHAnsi" w:hAnsiTheme="minorHAnsi" w:cs="Arial"/>
          <w:sz w:val="24"/>
          <w:szCs w:val="24"/>
        </w:rPr>
        <w:t>14</w:t>
      </w:r>
      <w:r w:rsidRPr="00D96FDF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D96FDF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2021.</w:t>
      </w:r>
    </w:p>
    <w:p w:rsidR="0048171A" w:rsidRDefault="0048171A" w:rsidP="0048171A">
      <w:pPr>
        <w:jc w:val="center"/>
        <w:rPr>
          <w:rFonts w:asciiTheme="minorHAnsi" w:hAnsiTheme="minorHAnsi" w:cs="Arial"/>
          <w:sz w:val="24"/>
          <w:szCs w:val="24"/>
        </w:rPr>
      </w:pPr>
    </w:p>
    <w:p w:rsidR="0048171A" w:rsidRDefault="0048171A" w:rsidP="0048171A">
      <w:pPr>
        <w:jc w:val="center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JOSE MARCOS RODRIGUUES DE OLIVEIRA</w:t>
      </w:r>
    </w:p>
    <w:p w:rsidR="0048171A" w:rsidRDefault="0048171A" w:rsidP="0048171A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Presidente</w:t>
      </w:r>
    </w:p>
    <w:p w:rsidR="0048171A" w:rsidRDefault="0048171A" w:rsidP="0048171A">
      <w:pPr>
        <w:jc w:val="center"/>
        <w:rPr>
          <w:rFonts w:asciiTheme="minorHAnsi" w:hAnsiTheme="minorHAnsi" w:cs="Arial"/>
          <w:sz w:val="24"/>
          <w:szCs w:val="24"/>
        </w:rPr>
      </w:pPr>
    </w:p>
    <w:p w:rsidR="006A08B3" w:rsidRDefault="006A08B3" w:rsidP="006A08B3">
      <w:pPr>
        <w:jc w:val="both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FABIO ANDRE DE SOUZA BORRIERO                        CLAUDENILDO GOMES DA CRUZ</w:t>
      </w:r>
    </w:p>
    <w:p w:rsidR="006A08B3" w:rsidRPr="00D96FDF" w:rsidRDefault="006A08B3" w:rsidP="006A08B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1º Secretário                                                                2º Secretário</w:t>
      </w:r>
    </w:p>
    <w:sectPr w:rsidR="006A08B3" w:rsidRPr="00D96FDF" w:rsidSect="0048171A">
      <w:headerReference w:type="default" r:id="rId6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6B" w:rsidRDefault="00D7736B" w:rsidP="00D7736B">
      <w:r>
        <w:separator/>
      </w:r>
    </w:p>
  </w:endnote>
  <w:endnote w:type="continuationSeparator" w:id="0">
    <w:p w:rsidR="00D7736B" w:rsidRDefault="00D7736B" w:rsidP="00D77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6B" w:rsidRDefault="00D7736B" w:rsidP="00D7736B">
      <w:r>
        <w:separator/>
      </w:r>
    </w:p>
  </w:footnote>
  <w:footnote w:type="continuationSeparator" w:id="0">
    <w:p w:rsidR="00D7736B" w:rsidRDefault="00D7736B" w:rsidP="00D77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4259F1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259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48171A">
      <w:rPr>
        <w:rFonts w:ascii="Calibri" w:hAnsi="Calibri"/>
        <w:b/>
        <w:sz w:val="40"/>
        <w:szCs w:val="40"/>
      </w:rPr>
      <w:tab/>
    </w:r>
    <w:r w:rsidR="0048171A">
      <w:rPr>
        <w:rFonts w:ascii="Calibri" w:hAnsi="Calibri"/>
        <w:b/>
        <w:sz w:val="40"/>
        <w:szCs w:val="40"/>
      </w:rPr>
      <w:tab/>
    </w:r>
    <w:r w:rsidR="0048171A">
      <w:rPr>
        <w:rFonts w:ascii="Calibri" w:hAnsi="Calibri"/>
        <w:b/>
        <w:sz w:val="40"/>
        <w:szCs w:val="40"/>
      </w:rPr>
      <w:tab/>
      <w:t xml:space="preserve">   </w:t>
    </w:r>
    <w:r w:rsidR="0048171A" w:rsidRPr="00B4339E">
      <w:rPr>
        <w:rFonts w:ascii="Calibri" w:hAnsi="Calibri"/>
        <w:b/>
        <w:sz w:val="40"/>
        <w:szCs w:val="40"/>
      </w:rPr>
      <w:t>CÂMARA</w:t>
    </w:r>
    <w:proofErr w:type="gramStart"/>
    <w:r w:rsidR="0048171A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48171A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48171A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A7FF4"/>
    <w:rsid w:val="002E5983"/>
    <w:rsid w:val="00362368"/>
    <w:rsid w:val="00363AB3"/>
    <w:rsid w:val="0038497A"/>
    <w:rsid w:val="003F433F"/>
    <w:rsid w:val="004259F1"/>
    <w:rsid w:val="004314B6"/>
    <w:rsid w:val="0048171A"/>
    <w:rsid w:val="0049790D"/>
    <w:rsid w:val="005F3FC8"/>
    <w:rsid w:val="006005AD"/>
    <w:rsid w:val="006A08B3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7736B"/>
    <w:rsid w:val="00D96FDF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8758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1052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7</cp:revision>
  <cp:lastPrinted>2008-09-04T12:56:00Z</cp:lastPrinted>
  <dcterms:created xsi:type="dcterms:W3CDTF">2015-01-23T19:48:00Z</dcterms:created>
  <dcterms:modified xsi:type="dcterms:W3CDTF">2021-09-15T11:47:00Z</dcterms:modified>
</cp:coreProperties>
</file>