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A73AF5" w:rsidRDefault="007D281C" w:rsidP="002C619A">
      <w:pPr>
        <w:pStyle w:val="Ttulo"/>
        <w:rPr>
          <w:rFonts w:ascii="Calibri" w:hAnsi="Calibri" w:cs="Courier New"/>
          <w:b/>
          <w:szCs w:val="28"/>
        </w:rPr>
      </w:pPr>
      <w:r w:rsidRPr="00A73AF5">
        <w:rPr>
          <w:rFonts w:ascii="Calibri" w:hAnsi="Calibri" w:cs="Courier New"/>
          <w:b/>
          <w:szCs w:val="28"/>
        </w:rPr>
        <w:t xml:space="preserve">INDICAÇÃO </w:t>
      </w:r>
      <w:r w:rsidR="001C1038" w:rsidRPr="00A73AF5">
        <w:rPr>
          <w:rFonts w:ascii="Calibri" w:hAnsi="Calibri" w:cs="Courier New"/>
          <w:b/>
          <w:szCs w:val="28"/>
        </w:rPr>
        <w:t>N</w:t>
      </w:r>
      <w:r w:rsidR="00A73AF5" w:rsidRPr="00A73AF5">
        <w:rPr>
          <w:rFonts w:ascii="Calibri" w:hAnsi="Calibri" w:cs="Courier New"/>
          <w:b/>
          <w:szCs w:val="28"/>
        </w:rPr>
        <w:t>º</w:t>
      </w:r>
      <w:r w:rsidRPr="00A73AF5">
        <w:rPr>
          <w:rFonts w:ascii="Calibri" w:hAnsi="Calibri" w:cs="Courier New"/>
          <w:b/>
          <w:szCs w:val="28"/>
        </w:rPr>
        <w:t xml:space="preserve"> </w:t>
      </w:r>
      <w:r w:rsidR="00A73AF5" w:rsidRPr="00A73AF5">
        <w:rPr>
          <w:rFonts w:ascii="Calibri" w:hAnsi="Calibri" w:cs="Courier New"/>
          <w:b/>
          <w:szCs w:val="28"/>
        </w:rPr>
        <w:t>599</w:t>
      </w:r>
      <w:r w:rsidR="00430AFD" w:rsidRPr="00A73AF5">
        <w:rPr>
          <w:rFonts w:ascii="Calibri" w:hAnsi="Calibri" w:cs="Courier New"/>
          <w:b/>
          <w:szCs w:val="28"/>
        </w:rPr>
        <w:t>/2021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Default="00273043" w:rsidP="004A20B1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697503">
        <w:rPr>
          <w:rFonts w:ascii="Calibri" w:hAnsi="Calibri" w:cs="Arial"/>
          <w:sz w:val="24"/>
          <w:szCs w:val="24"/>
        </w:rPr>
        <w:t xml:space="preserve">ue Proíbe Abastecimento de Gás Natural </w:t>
      </w:r>
      <w:r w:rsidR="00EB588F">
        <w:rPr>
          <w:rFonts w:ascii="Calibri" w:hAnsi="Calibri" w:cs="Arial"/>
          <w:sz w:val="24"/>
          <w:szCs w:val="24"/>
        </w:rPr>
        <w:t>Veicular-GNV</w:t>
      </w:r>
      <w:r w:rsidR="00697503">
        <w:rPr>
          <w:rFonts w:ascii="Calibri" w:hAnsi="Calibri" w:cs="Arial"/>
          <w:sz w:val="24"/>
          <w:szCs w:val="24"/>
        </w:rPr>
        <w:t>, com Pessoas no Interior do Veículo,</w:t>
      </w:r>
      <w:r w:rsidR="00A756F1">
        <w:rPr>
          <w:rFonts w:ascii="Calibri" w:hAnsi="Calibri" w:cs="Arial"/>
          <w:sz w:val="24"/>
          <w:szCs w:val="24"/>
        </w:rPr>
        <w:t xml:space="preserve"> </w:t>
      </w:r>
      <w:r w:rsidR="00D33A4E">
        <w:rPr>
          <w:rFonts w:ascii="Calibri" w:hAnsi="Calibri" w:cs="Arial"/>
          <w:sz w:val="24"/>
          <w:szCs w:val="24"/>
        </w:rPr>
        <w:t>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35301B" w:rsidRDefault="0035301B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7D281C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7D281C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430AFD">
        <w:rPr>
          <w:rFonts w:ascii="Calibri" w:hAnsi="Calibri" w:cs="Courier New"/>
          <w:sz w:val="24"/>
          <w:szCs w:val="24"/>
        </w:rPr>
        <w:t>14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430AFD">
        <w:rPr>
          <w:rFonts w:ascii="Calibri" w:hAnsi="Calibri" w:cs="Courier New"/>
          <w:sz w:val="24"/>
          <w:szCs w:val="24"/>
        </w:rPr>
        <w:t>setembro 2021.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7D281C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Default="002C619A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Default="00A73AF5" w:rsidP="002C619A">
      <w:pPr>
        <w:rPr>
          <w:rFonts w:ascii="Calibri" w:hAnsi="Calibri" w:cs="Courier New"/>
          <w:sz w:val="24"/>
          <w:szCs w:val="24"/>
        </w:rPr>
      </w:pPr>
    </w:p>
    <w:p w:rsidR="00A73AF5" w:rsidRPr="005310C6" w:rsidRDefault="00A73AF5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430AFD" w:rsidRDefault="007D281C" w:rsidP="00430AFD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430AFD" w:rsidRDefault="007D281C" w:rsidP="00430AFD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430AFD" w:rsidRDefault="007D281C" w:rsidP="00430AFD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C7730C" w:rsidRPr="005310C6" w:rsidRDefault="007D281C" w:rsidP="00CC35AE">
      <w:pPr>
        <w:pStyle w:val="Ttulo1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 </w:t>
      </w:r>
    </w:p>
    <w:p w:rsidR="002C619A" w:rsidRPr="00A73AF5" w:rsidRDefault="007D281C" w:rsidP="002C619A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A73AF5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A756F1" w:rsidRDefault="00A756F1" w:rsidP="00697503">
      <w:pPr>
        <w:jc w:val="center"/>
        <w:rPr>
          <w:rFonts w:ascii="Calibri" w:hAnsi="Calibri" w:cs="Arial"/>
          <w:color w:val="000000"/>
          <w:sz w:val="24"/>
          <w:szCs w:val="24"/>
        </w:rPr>
      </w:pPr>
    </w:p>
    <w:p w:rsidR="00697503" w:rsidRPr="008A5D30" w:rsidRDefault="007D281C" w:rsidP="004A20B1">
      <w:pPr>
        <w:spacing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>O projeto de Lei que estamos propondo a apreciação dos Senhores Vereadores proíbe abastecimento de gás natural veicular – GNV, com pessoas no interior do veículo.</w:t>
      </w:r>
    </w:p>
    <w:p w:rsidR="00697503" w:rsidRDefault="007D281C" w:rsidP="004A20B1">
      <w:pPr>
        <w:spacing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objetivo deste Projeto deve-se a maior segurança no momento do abastecimento dos veículos, solicitando que ninguém permaneça no interior dos mesmos, enquanto estiverem sendo abastecidos, garantindo assim, a integridade física dos condutores e demais passageiros a bordo, em uma eventual explosão.</w:t>
      </w:r>
    </w:p>
    <w:p w:rsidR="00697503" w:rsidRDefault="007D281C" w:rsidP="00A73AF5">
      <w:pPr>
        <w:spacing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 GNV encontrou aceitação no mercado brasileiro, por gerar economia em relação a outros combustíveis, sendo indicado para usuários que “rodam” acima de 200 mil quilômetros ao mês, devido ao custo de adaptação do veiculo.</w:t>
      </w:r>
    </w:p>
    <w:p w:rsidR="00697503" w:rsidRDefault="007D281C" w:rsidP="00A73AF5">
      <w:pPr>
        <w:spacing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Porém, se por um lado existe o fator economia, por outro, existem pontos negativos na utilização desse combustível, que requer maior atenção.</w:t>
      </w:r>
    </w:p>
    <w:p w:rsidR="00697503" w:rsidRDefault="007D281C" w:rsidP="00A73AF5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Além da perda a potência, há perda do espaço do porta-malas e, sobretudo a necessidade de se fazer vistorias para observar se não há vazamentos, que podem gerar riscos de explosão.</w:t>
      </w:r>
    </w:p>
    <w:p w:rsidR="00697503" w:rsidRDefault="007D281C" w:rsidP="00A73AF5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Explosões estas registradas no momento do abastecimento, em que pessoas foram vitimadas sem o menor tempo hábil de saírem de seus veículos.</w:t>
      </w:r>
    </w:p>
    <w:p w:rsidR="00697503" w:rsidRDefault="00697503" w:rsidP="00697503">
      <w:pPr>
        <w:jc w:val="both"/>
        <w:rPr>
          <w:rFonts w:ascii="Calibri" w:hAnsi="Calibri" w:cs="Calibri"/>
          <w:sz w:val="24"/>
          <w:szCs w:val="24"/>
        </w:rPr>
      </w:pPr>
    </w:p>
    <w:p w:rsidR="0072412E" w:rsidRPr="0072412E" w:rsidRDefault="0072412E" w:rsidP="007D14A8">
      <w:pPr>
        <w:suppressAutoHyphens/>
        <w:jc w:val="center"/>
        <w:rPr>
          <w:sz w:val="24"/>
          <w:szCs w:val="24"/>
          <w:lang w:eastAsia="ar-SA"/>
        </w:rPr>
      </w:pPr>
    </w:p>
    <w:p w:rsidR="0072412E" w:rsidRPr="0072412E" w:rsidRDefault="0072412E" w:rsidP="0072412E">
      <w:pPr>
        <w:suppressAutoHyphens/>
        <w:jc w:val="both"/>
        <w:rPr>
          <w:sz w:val="24"/>
          <w:szCs w:val="24"/>
          <w:lang w:eastAsia="ar-SA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A52F6" w:rsidRDefault="007D281C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A73AF5" w:rsidRDefault="00A73AF5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97503" w:rsidRPr="00714BAD" w:rsidRDefault="007D281C" w:rsidP="00697503">
      <w:pPr>
        <w:pStyle w:val="Corpodetexto"/>
        <w:ind w:left="3544"/>
        <w:rPr>
          <w:rFonts w:ascii="Calibri" w:hAnsi="Calibri" w:cs="Arial"/>
          <w:b/>
          <w:sz w:val="24"/>
          <w:szCs w:val="24"/>
        </w:rPr>
      </w:pPr>
      <w:r w:rsidRPr="00714BAD">
        <w:rPr>
          <w:rFonts w:ascii="Calibri" w:hAnsi="Calibri" w:cs="Calibri"/>
          <w:b/>
          <w:sz w:val="24"/>
          <w:szCs w:val="24"/>
        </w:rPr>
        <w:t>PROÍBE ABASTECIMENTO DE GÁS NATURAL VEICULAR- GNV, COM PESSOAS NO INTERIOR DO VEÍCULO.</w:t>
      </w:r>
    </w:p>
    <w:p w:rsidR="00697503" w:rsidRDefault="00697503" w:rsidP="00697503">
      <w:pPr>
        <w:ind w:left="3261"/>
        <w:rPr>
          <w:rFonts w:ascii="Calibri" w:hAnsi="Calibri" w:cs="Calibri"/>
          <w:sz w:val="24"/>
          <w:szCs w:val="24"/>
        </w:rPr>
      </w:pPr>
    </w:p>
    <w:p w:rsidR="00A73AF5" w:rsidRPr="009A2249" w:rsidRDefault="00A73AF5" w:rsidP="00697503">
      <w:pPr>
        <w:ind w:left="3261"/>
        <w:rPr>
          <w:rFonts w:ascii="Calibri" w:hAnsi="Calibri" w:cs="Calibri"/>
          <w:sz w:val="24"/>
          <w:szCs w:val="24"/>
        </w:rPr>
      </w:pPr>
    </w:p>
    <w:p w:rsidR="00697503" w:rsidRDefault="00697503" w:rsidP="00697503">
      <w:pPr>
        <w:pStyle w:val="SemEspaamento"/>
        <w:ind w:firstLine="1701"/>
        <w:jc w:val="both"/>
        <w:rPr>
          <w:rFonts w:ascii="Calibri" w:hAnsi="Calibri" w:cs="Calibri"/>
          <w:sz w:val="24"/>
          <w:szCs w:val="24"/>
        </w:rPr>
      </w:pPr>
    </w:p>
    <w:p w:rsidR="00697503" w:rsidRPr="00D81BAF" w:rsidRDefault="007D281C" w:rsidP="00A73AF5">
      <w:pPr>
        <w:pStyle w:val="SemEspaamento"/>
        <w:jc w:val="both"/>
        <w:rPr>
          <w:rFonts w:ascii="Calibri" w:eastAsia="Arial Unicode MS" w:hAnsi="Calibri" w:cs="Arial"/>
          <w:bCs/>
          <w:sz w:val="24"/>
          <w:szCs w:val="24"/>
        </w:rPr>
      </w:pPr>
      <w:r w:rsidRPr="00D81BAF">
        <w:rPr>
          <w:rFonts w:ascii="Calibri" w:hAnsi="Calibri" w:cs="Arial"/>
          <w:b/>
          <w:sz w:val="24"/>
          <w:szCs w:val="24"/>
        </w:rPr>
        <w:t xml:space="preserve">Art. 1º </w:t>
      </w:r>
      <w:r>
        <w:rPr>
          <w:rFonts w:ascii="Calibri" w:hAnsi="Calibri" w:cs="Arial"/>
          <w:bCs/>
          <w:sz w:val="24"/>
          <w:szCs w:val="24"/>
        </w:rPr>
        <w:t>Fica proibido o abastecimento de Gás Natural Veicular- GNV, com pessoas no interior do veículo.</w:t>
      </w:r>
    </w:p>
    <w:p w:rsidR="00697503" w:rsidRPr="00D81BAF" w:rsidRDefault="00697503" w:rsidP="00A73AF5">
      <w:pPr>
        <w:pStyle w:val="SemEspaamento"/>
        <w:jc w:val="both"/>
        <w:rPr>
          <w:rFonts w:ascii="Calibri" w:hAnsi="Calibri" w:cs="Arial"/>
          <w:sz w:val="24"/>
          <w:szCs w:val="24"/>
        </w:rPr>
      </w:pPr>
    </w:p>
    <w:p w:rsidR="00697503" w:rsidRDefault="007D281C" w:rsidP="00A73AF5">
      <w:pPr>
        <w:pStyle w:val="SemEspaamen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</w:t>
      </w:r>
      <w:r>
        <w:rPr>
          <w:rFonts w:ascii="Calibri" w:hAnsi="Calibri" w:cs="Arial"/>
          <w:b/>
          <w:bCs/>
          <w:sz w:val="24"/>
          <w:szCs w:val="24"/>
        </w:rPr>
        <w:t>2</w:t>
      </w:r>
      <w:r w:rsidRPr="00D81BAF">
        <w:rPr>
          <w:rFonts w:ascii="Calibri" w:hAnsi="Calibri" w:cs="Arial"/>
          <w:b/>
          <w:bCs/>
          <w:sz w:val="24"/>
          <w:szCs w:val="24"/>
        </w:rPr>
        <w:t>º</w:t>
      </w:r>
      <w:r w:rsidRPr="00D81BAF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É obrigatória à afixação de avisos proibitivos pela empresa responsável nos locais de abastecimento de GNV, com indicação do número e data da presente Lei em Letras legíveis e de fácil visualização, contendo os seguintes dizeres:</w:t>
      </w:r>
    </w:p>
    <w:p w:rsidR="00697503" w:rsidRDefault="00697503" w:rsidP="00A73AF5">
      <w:pPr>
        <w:pStyle w:val="SemEspaamento"/>
        <w:jc w:val="both"/>
        <w:rPr>
          <w:rFonts w:ascii="Calibri" w:hAnsi="Calibri" w:cs="Arial"/>
          <w:sz w:val="24"/>
          <w:szCs w:val="24"/>
        </w:rPr>
      </w:pPr>
    </w:p>
    <w:p w:rsidR="00697503" w:rsidRDefault="007D281C" w:rsidP="00A73AF5">
      <w:pPr>
        <w:pStyle w:val="SemEspaamen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“É PROIBIDO O ABASTECIMENTO DE GÁS NATURAL VEICULAR – GNV, ENQUANTO HOUVER ALGUMA PESSOA NO INTERIOR DO VEÍCULO, SOB PENA DE MULTA.”</w:t>
      </w:r>
    </w:p>
    <w:p w:rsidR="00697503" w:rsidRDefault="00697503" w:rsidP="00A73AF5">
      <w:pPr>
        <w:pStyle w:val="SemEspaamento"/>
        <w:jc w:val="both"/>
        <w:rPr>
          <w:rFonts w:ascii="Calibri" w:hAnsi="Calibri" w:cs="Arial"/>
          <w:sz w:val="24"/>
          <w:szCs w:val="24"/>
        </w:rPr>
      </w:pPr>
    </w:p>
    <w:p w:rsidR="00697503" w:rsidRDefault="007D281C" w:rsidP="00A73AF5">
      <w:pPr>
        <w:pStyle w:val="SemEspaamen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3º </w:t>
      </w:r>
      <w:r>
        <w:rPr>
          <w:rFonts w:ascii="Calibri" w:hAnsi="Calibri" w:cs="Arial"/>
          <w:sz w:val="24"/>
          <w:szCs w:val="24"/>
        </w:rPr>
        <w:t>O descumprimento do disposto na presente Lei acarretará em multa fixada pelo órgão competente do Poder Executivo, ao proprietário do estabelecimento e em dobro no caso de reincidência.</w:t>
      </w:r>
    </w:p>
    <w:p w:rsidR="00697503" w:rsidRDefault="00697503" w:rsidP="00A73AF5">
      <w:pPr>
        <w:pStyle w:val="SemEspaamento"/>
        <w:jc w:val="both"/>
        <w:rPr>
          <w:rFonts w:ascii="Calibri" w:hAnsi="Calibri" w:cs="Arial"/>
          <w:sz w:val="24"/>
          <w:szCs w:val="24"/>
        </w:rPr>
      </w:pPr>
    </w:p>
    <w:p w:rsidR="00697503" w:rsidRPr="0073755B" w:rsidRDefault="007D281C" w:rsidP="00A73AF5">
      <w:pPr>
        <w:pStyle w:val="SemEspaamen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4º </w:t>
      </w:r>
      <w:r>
        <w:rPr>
          <w:rFonts w:ascii="Calibri" w:hAnsi="Calibri" w:cs="Arial"/>
          <w:sz w:val="24"/>
          <w:szCs w:val="24"/>
        </w:rPr>
        <w:t>O Executivo Municipal regulamentara a presente Lei no prazo de 90 (noventa) dias, contados a partir da data de sua publicação.</w:t>
      </w:r>
    </w:p>
    <w:p w:rsidR="00697503" w:rsidRDefault="00697503" w:rsidP="00A73AF5">
      <w:pPr>
        <w:pStyle w:val="SemEspaamento"/>
        <w:jc w:val="both"/>
        <w:rPr>
          <w:rFonts w:ascii="Calibri" w:hAnsi="Calibri" w:cs="Calibri"/>
          <w:sz w:val="24"/>
          <w:szCs w:val="24"/>
        </w:rPr>
      </w:pPr>
    </w:p>
    <w:p w:rsidR="00697503" w:rsidRDefault="007D281C" w:rsidP="00A73AF5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D81BAF">
        <w:rPr>
          <w:rFonts w:ascii="Calibri" w:hAnsi="Calibri" w:cs="Calibri"/>
          <w:b/>
          <w:sz w:val="24"/>
          <w:szCs w:val="24"/>
        </w:rPr>
        <w:t xml:space="preserve">Art. </w:t>
      </w:r>
      <w:r>
        <w:rPr>
          <w:rFonts w:ascii="Calibri" w:hAnsi="Calibri" w:cs="Calibri"/>
          <w:b/>
          <w:sz w:val="24"/>
          <w:szCs w:val="24"/>
        </w:rPr>
        <w:t xml:space="preserve">5 </w:t>
      </w:r>
      <w:r w:rsidRPr="00D81BAF">
        <w:rPr>
          <w:rFonts w:ascii="Calibri" w:hAnsi="Calibri" w:cs="Calibri"/>
          <w:b/>
          <w:sz w:val="24"/>
          <w:szCs w:val="24"/>
        </w:rPr>
        <w:t>º</w:t>
      </w:r>
      <w:r w:rsidRPr="00D81BAF">
        <w:rPr>
          <w:rFonts w:ascii="Calibri" w:hAnsi="Calibri" w:cs="Calibri"/>
          <w:sz w:val="24"/>
          <w:szCs w:val="24"/>
        </w:rPr>
        <w:t xml:space="preserve"> Esta Lei entrará em vigor na data de sua publicação</w:t>
      </w:r>
      <w:r>
        <w:rPr>
          <w:rFonts w:ascii="Calibri" w:hAnsi="Calibri" w:cs="Calibri"/>
          <w:sz w:val="24"/>
          <w:szCs w:val="24"/>
        </w:rPr>
        <w:t>.</w:t>
      </w:r>
    </w:p>
    <w:p w:rsidR="00A756F1" w:rsidRPr="00A756F1" w:rsidRDefault="00A756F1" w:rsidP="00697503">
      <w:pPr>
        <w:spacing w:line="360" w:lineRule="auto"/>
        <w:ind w:left="2552"/>
        <w:jc w:val="center"/>
        <w:rPr>
          <w:rFonts w:ascii="Calibri" w:hAnsi="Calibri" w:cs="Arial"/>
          <w:sz w:val="24"/>
          <w:szCs w:val="24"/>
        </w:rPr>
      </w:pPr>
    </w:p>
    <w:p w:rsidR="00A756F1" w:rsidRPr="00A756F1" w:rsidRDefault="00A756F1" w:rsidP="00A756F1">
      <w:pPr>
        <w:jc w:val="both"/>
        <w:rPr>
          <w:rFonts w:ascii="Calibri" w:hAnsi="Calibri" w:cs="Arial"/>
          <w:sz w:val="24"/>
          <w:szCs w:val="24"/>
        </w:rPr>
      </w:pPr>
    </w:p>
    <w:p w:rsidR="00BD31C1" w:rsidRPr="00BD31C1" w:rsidRDefault="00BD31C1" w:rsidP="00BD31C1">
      <w:pPr>
        <w:suppressAutoHyphens/>
        <w:spacing w:line="360" w:lineRule="auto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D85739" w:rsidRPr="00D85739" w:rsidRDefault="007D281C" w:rsidP="00BD31C1">
      <w:pPr>
        <w:jc w:val="center"/>
        <w:rPr>
          <w:rFonts w:ascii="Calibri" w:hAnsi="Calibri" w:cs="Arial"/>
          <w:sz w:val="24"/>
          <w:szCs w:val="24"/>
        </w:rPr>
      </w:pPr>
      <w:r w:rsidRPr="00BD31C1">
        <w:rPr>
          <w:rFonts w:ascii="Calibri" w:eastAsia="Calibri" w:hAnsi="Calibri" w:cs="Arial"/>
          <w:sz w:val="24"/>
          <w:szCs w:val="24"/>
          <w:lang w:eastAsia="zh-CN"/>
        </w:rPr>
        <w:tab/>
      </w:r>
      <w:r w:rsidRPr="00BD31C1">
        <w:rPr>
          <w:rFonts w:ascii="Calibri" w:eastAsia="Calibri" w:hAnsi="Calibri" w:cs="Arial"/>
          <w:sz w:val="24"/>
          <w:szCs w:val="24"/>
          <w:lang w:eastAsia="zh-CN"/>
        </w:rPr>
        <w:tab/>
      </w:r>
      <w:r w:rsidR="00C42248" w:rsidRPr="00621337">
        <w:rPr>
          <w:rFonts w:ascii="Calibri" w:hAnsi="Calibri" w:cs="Arial"/>
          <w:color w:val="000000"/>
          <w:sz w:val="24"/>
          <w:szCs w:val="24"/>
        </w:rPr>
        <w:br/>
      </w:r>
    </w:p>
    <w:p w:rsidR="00D85739" w:rsidRPr="00D85739" w:rsidRDefault="00D85739" w:rsidP="00D85739">
      <w:pPr>
        <w:jc w:val="both"/>
        <w:rPr>
          <w:rFonts w:ascii="Calibri" w:hAnsi="Calibri" w:cs="Arial"/>
          <w:sz w:val="24"/>
          <w:szCs w:val="24"/>
        </w:rPr>
      </w:pPr>
    </w:p>
    <w:p w:rsidR="00D85739" w:rsidRPr="00D85739" w:rsidRDefault="00D85739" w:rsidP="00D85739">
      <w:pPr>
        <w:jc w:val="center"/>
        <w:rPr>
          <w:rFonts w:ascii="Calibri" w:hAnsi="Calibri" w:cs="Arial"/>
          <w:sz w:val="24"/>
          <w:szCs w:val="24"/>
        </w:rPr>
      </w:pPr>
    </w:p>
    <w:p w:rsidR="00B911E0" w:rsidRPr="000D55D1" w:rsidRDefault="00B911E0" w:rsidP="00296C8F">
      <w:pPr>
        <w:spacing w:line="200" w:lineRule="exact"/>
        <w:jc w:val="center"/>
        <w:rPr>
          <w:rFonts w:ascii="Calibri" w:hAnsi="Calibri"/>
          <w:sz w:val="24"/>
          <w:szCs w:val="24"/>
        </w:rPr>
      </w:pPr>
    </w:p>
    <w:sectPr w:rsidR="00B911E0" w:rsidRPr="000D55D1" w:rsidSect="00FB56C6">
      <w:headerReference w:type="default" r:id="rId8"/>
      <w:footerReference w:type="default" r:id="rId9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C3" w:rsidRDefault="00385CC3">
      <w:r>
        <w:separator/>
      </w:r>
    </w:p>
  </w:endnote>
  <w:endnote w:type="continuationSeparator" w:id="0">
    <w:p w:rsidR="00385CC3" w:rsidRDefault="0038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F5" w:rsidRDefault="00A73AF5" w:rsidP="00A73AF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599/2021 – 15ª S.O.</w:t>
    </w:r>
  </w:p>
  <w:p w:rsidR="00A73AF5" w:rsidRDefault="00385CC3" w:rsidP="00A73AF5">
    <w:pPr>
      <w:pStyle w:val="Rodap"/>
      <w:jc w:val="right"/>
    </w:pPr>
    <w:sdt>
      <w:sdtPr>
        <w:id w:val="-7467307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73AF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7E3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73AF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7E3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A73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73AF5" w:rsidRDefault="00A73A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C3" w:rsidRDefault="00385CC3">
      <w:r>
        <w:separator/>
      </w:r>
    </w:p>
  </w:footnote>
  <w:footnote w:type="continuationSeparator" w:id="0">
    <w:p w:rsidR="00385CC3" w:rsidRDefault="00385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7D281C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8720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7D281C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7D281C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273"/>
    <w:multiLevelType w:val="hybridMultilevel"/>
    <w:tmpl w:val="9C1EC512"/>
    <w:lvl w:ilvl="0" w:tplc="CB8E961C">
      <w:start w:val="1"/>
      <w:numFmt w:val="upperRoman"/>
      <w:lvlText w:val="%1."/>
      <w:lvlJc w:val="right"/>
      <w:pPr>
        <w:ind w:left="720" w:hanging="360"/>
      </w:pPr>
    </w:lvl>
    <w:lvl w:ilvl="1" w:tplc="5BECDA5C" w:tentative="1">
      <w:start w:val="1"/>
      <w:numFmt w:val="lowerLetter"/>
      <w:lvlText w:val="%2."/>
      <w:lvlJc w:val="left"/>
      <w:pPr>
        <w:ind w:left="1440" w:hanging="360"/>
      </w:pPr>
    </w:lvl>
    <w:lvl w:ilvl="2" w:tplc="B5E0E75A" w:tentative="1">
      <w:start w:val="1"/>
      <w:numFmt w:val="lowerRoman"/>
      <w:lvlText w:val="%3."/>
      <w:lvlJc w:val="right"/>
      <w:pPr>
        <w:ind w:left="2160" w:hanging="180"/>
      </w:pPr>
    </w:lvl>
    <w:lvl w:ilvl="3" w:tplc="FEFA87B6" w:tentative="1">
      <w:start w:val="1"/>
      <w:numFmt w:val="decimal"/>
      <w:lvlText w:val="%4."/>
      <w:lvlJc w:val="left"/>
      <w:pPr>
        <w:ind w:left="2880" w:hanging="360"/>
      </w:pPr>
    </w:lvl>
    <w:lvl w:ilvl="4" w:tplc="E6002F84" w:tentative="1">
      <w:start w:val="1"/>
      <w:numFmt w:val="lowerLetter"/>
      <w:lvlText w:val="%5."/>
      <w:lvlJc w:val="left"/>
      <w:pPr>
        <w:ind w:left="3600" w:hanging="360"/>
      </w:pPr>
    </w:lvl>
    <w:lvl w:ilvl="5" w:tplc="3160A37A" w:tentative="1">
      <w:start w:val="1"/>
      <w:numFmt w:val="lowerRoman"/>
      <w:lvlText w:val="%6."/>
      <w:lvlJc w:val="right"/>
      <w:pPr>
        <w:ind w:left="4320" w:hanging="180"/>
      </w:pPr>
    </w:lvl>
    <w:lvl w:ilvl="6" w:tplc="18222B70" w:tentative="1">
      <w:start w:val="1"/>
      <w:numFmt w:val="decimal"/>
      <w:lvlText w:val="%7."/>
      <w:lvlJc w:val="left"/>
      <w:pPr>
        <w:ind w:left="5040" w:hanging="360"/>
      </w:pPr>
    </w:lvl>
    <w:lvl w:ilvl="7" w:tplc="F0A23426" w:tentative="1">
      <w:start w:val="1"/>
      <w:numFmt w:val="lowerLetter"/>
      <w:lvlText w:val="%8."/>
      <w:lvlJc w:val="left"/>
      <w:pPr>
        <w:ind w:left="5760" w:hanging="360"/>
      </w:pPr>
    </w:lvl>
    <w:lvl w:ilvl="8" w:tplc="219CD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B234F"/>
    <w:multiLevelType w:val="hybridMultilevel"/>
    <w:tmpl w:val="6C5EC188"/>
    <w:lvl w:ilvl="0" w:tplc="96502946">
      <w:start w:val="1"/>
      <w:numFmt w:val="upperRoman"/>
      <w:lvlText w:val="%1."/>
      <w:lvlJc w:val="right"/>
      <w:pPr>
        <w:ind w:left="2138" w:hanging="360"/>
      </w:pPr>
    </w:lvl>
    <w:lvl w:ilvl="1" w:tplc="AF8ACEEE" w:tentative="1">
      <w:start w:val="1"/>
      <w:numFmt w:val="lowerLetter"/>
      <w:lvlText w:val="%2."/>
      <w:lvlJc w:val="left"/>
      <w:pPr>
        <w:ind w:left="2858" w:hanging="360"/>
      </w:pPr>
    </w:lvl>
    <w:lvl w:ilvl="2" w:tplc="39A8476A" w:tentative="1">
      <w:start w:val="1"/>
      <w:numFmt w:val="lowerRoman"/>
      <w:lvlText w:val="%3."/>
      <w:lvlJc w:val="right"/>
      <w:pPr>
        <w:ind w:left="3578" w:hanging="180"/>
      </w:pPr>
    </w:lvl>
    <w:lvl w:ilvl="3" w:tplc="416AF15C" w:tentative="1">
      <w:start w:val="1"/>
      <w:numFmt w:val="decimal"/>
      <w:lvlText w:val="%4."/>
      <w:lvlJc w:val="left"/>
      <w:pPr>
        <w:ind w:left="4298" w:hanging="360"/>
      </w:pPr>
    </w:lvl>
    <w:lvl w:ilvl="4" w:tplc="1BD2B52A" w:tentative="1">
      <w:start w:val="1"/>
      <w:numFmt w:val="lowerLetter"/>
      <w:lvlText w:val="%5."/>
      <w:lvlJc w:val="left"/>
      <w:pPr>
        <w:ind w:left="5018" w:hanging="360"/>
      </w:pPr>
    </w:lvl>
    <w:lvl w:ilvl="5" w:tplc="B7805A20" w:tentative="1">
      <w:start w:val="1"/>
      <w:numFmt w:val="lowerRoman"/>
      <w:lvlText w:val="%6."/>
      <w:lvlJc w:val="right"/>
      <w:pPr>
        <w:ind w:left="5738" w:hanging="180"/>
      </w:pPr>
    </w:lvl>
    <w:lvl w:ilvl="6" w:tplc="D3029346" w:tentative="1">
      <w:start w:val="1"/>
      <w:numFmt w:val="decimal"/>
      <w:lvlText w:val="%7."/>
      <w:lvlJc w:val="left"/>
      <w:pPr>
        <w:ind w:left="6458" w:hanging="360"/>
      </w:pPr>
    </w:lvl>
    <w:lvl w:ilvl="7" w:tplc="78EEB09A" w:tentative="1">
      <w:start w:val="1"/>
      <w:numFmt w:val="lowerLetter"/>
      <w:lvlText w:val="%8."/>
      <w:lvlJc w:val="left"/>
      <w:pPr>
        <w:ind w:left="7178" w:hanging="360"/>
      </w:pPr>
    </w:lvl>
    <w:lvl w:ilvl="8" w:tplc="75906EA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732A5620"/>
    <w:multiLevelType w:val="hybridMultilevel"/>
    <w:tmpl w:val="BF1E97A8"/>
    <w:lvl w:ilvl="0" w:tplc="B4047BBC">
      <w:start w:val="1"/>
      <w:numFmt w:val="upperRoman"/>
      <w:lvlText w:val="%1."/>
      <w:lvlJc w:val="right"/>
      <w:pPr>
        <w:ind w:left="2138" w:hanging="360"/>
      </w:pPr>
    </w:lvl>
    <w:lvl w:ilvl="1" w:tplc="4FEA328E" w:tentative="1">
      <w:start w:val="1"/>
      <w:numFmt w:val="lowerLetter"/>
      <w:lvlText w:val="%2."/>
      <w:lvlJc w:val="left"/>
      <w:pPr>
        <w:ind w:left="2858" w:hanging="360"/>
      </w:pPr>
    </w:lvl>
    <w:lvl w:ilvl="2" w:tplc="D22685A2" w:tentative="1">
      <w:start w:val="1"/>
      <w:numFmt w:val="lowerRoman"/>
      <w:lvlText w:val="%3."/>
      <w:lvlJc w:val="right"/>
      <w:pPr>
        <w:ind w:left="3578" w:hanging="180"/>
      </w:pPr>
    </w:lvl>
    <w:lvl w:ilvl="3" w:tplc="3334A254" w:tentative="1">
      <w:start w:val="1"/>
      <w:numFmt w:val="decimal"/>
      <w:lvlText w:val="%4."/>
      <w:lvlJc w:val="left"/>
      <w:pPr>
        <w:ind w:left="4298" w:hanging="360"/>
      </w:pPr>
    </w:lvl>
    <w:lvl w:ilvl="4" w:tplc="06369908" w:tentative="1">
      <w:start w:val="1"/>
      <w:numFmt w:val="lowerLetter"/>
      <w:lvlText w:val="%5."/>
      <w:lvlJc w:val="left"/>
      <w:pPr>
        <w:ind w:left="5018" w:hanging="360"/>
      </w:pPr>
    </w:lvl>
    <w:lvl w:ilvl="5" w:tplc="74E4D1F4" w:tentative="1">
      <w:start w:val="1"/>
      <w:numFmt w:val="lowerRoman"/>
      <w:lvlText w:val="%6."/>
      <w:lvlJc w:val="right"/>
      <w:pPr>
        <w:ind w:left="5738" w:hanging="180"/>
      </w:pPr>
    </w:lvl>
    <w:lvl w:ilvl="6" w:tplc="09FEAEA4" w:tentative="1">
      <w:start w:val="1"/>
      <w:numFmt w:val="decimal"/>
      <w:lvlText w:val="%7."/>
      <w:lvlJc w:val="left"/>
      <w:pPr>
        <w:ind w:left="6458" w:hanging="360"/>
      </w:pPr>
    </w:lvl>
    <w:lvl w:ilvl="7" w:tplc="65CCDCC4" w:tentative="1">
      <w:start w:val="1"/>
      <w:numFmt w:val="lowerLetter"/>
      <w:lvlText w:val="%8."/>
      <w:lvlJc w:val="left"/>
      <w:pPr>
        <w:ind w:left="7178" w:hanging="360"/>
      </w:pPr>
    </w:lvl>
    <w:lvl w:ilvl="8" w:tplc="D8A49B0A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305D1"/>
    <w:rsid w:val="00031306"/>
    <w:rsid w:val="000321A6"/>
    <w:rsid w:val="000A698C"/>
    <w:rsid w:val="000D55D1"/>
    <w:rsid w:val="000E7FE8"/>
    <w:rsid w:val="000F1434"/>
    <w:rsid w:val="000F1C01"/>
    <w:rsid w:val="000F779A"/>
    <w:rsid w:val="001077D4"/>
    <w:rsid w:val="00113B68"/>
    <w:rsid w:val="00123C8D"/>
    <w:rsid w:val="00132944"/>
    <w:rsid w:val="0014018E"/>
    <w:rsid w:val="00144D13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4105A"/>
    <w:rsid w:val="00254057"/>
    <w:rsid w:val="002551B2"/>
    <w:rsid w:val="0027066D"/>
    <w:rsid w:val="00273043"/>
    <w:rsid w:val="00296C8F"/>
    <w:rsid w:val="002A7B48"/>
    <w:rsid w:val="002C10F4"/>
    <w:rsid w:val="002C619A"/>
    <w:rsid w:val="002E0B5A"/>
    <w:rsid w:val="002E5983"/>
    <w:rsid w:val="0035301B"/>
    <w:rsid w:val="00360CA0"/>
    <w:rsid w:val="00363AB3"/>
    <w:rsid w:val="0037516E"/>
    <w:rsid w:val="00385CC3"/>
    <w:rsid w:val="003A26F3"/>
    <w:rsid w:val="003A4112"/>
    <w:rsid w:val="003C7E79"/>
    <w:rsid w:val="003E1D85"/>
    <w:rsid w:val="003E3442"/>
    <w:rsid w:val="003E7F5E"/>
    <w:rsid w:val="00430AFD"/>
    <w:rsid w:val="004311F3"/>
    <w:rsid w:val="004314B6"/>
    <w:rsid w:val="00446AB6"/>
    <w:rsid w:val="00446E80"/>
    <w:rsid w:val="00454C3D"/>
    <w:rsid w:val="004775AC"/>
    <w:rsid w:val="0048317E"/>
    <w:rsid w:val="0049790D"/>
    <w:rsid w:val="004A20B1"/>
    <w:rsid w:val="004C4C42"/>
    <w:rsid w:val="004F231B"/>
    <w:rsid w:val="0050078F"/>
    <w:rsid w:val="00512498"/>
    <w:rsid w:val="005310C6"/>
    <w:rsid w:val="005358B0"/>
    <w:rsid w:val="00582D63"/>
    <w:rsid w:val="0058744D"/>
    <w:rsid w:val="00592ABA"/>
    <w:rsid w:val="00593256"/>
    <w:rsid w:val="005C133B"/>
    <w:rsid w:val="005D0C52"/>
    <w:rsid w:val="005E3816"/>
    <w:rsid w:val="005F3FC8"/>
    <w:rsid w:val="00611BE3"/>
    <w:rsid w:val="00612E77"/>
    <w:rsid w:val="006178CC"/>
    <w:rsid w:val="00621337"/>
    <w:rsid w:val="00623527"/>
    <w:rsid w:val="006321DF"/>
    <w:rsid w:val="00641D69"/>
    <w:rsid w:val="00697503"/>
    <w:rsid w:val="006A1453"/>
    <w:rsid w:val="006A52F6"/>
    <w:rsid w:val="006D0988"/>
    <w:rsid w:val="006D1089"/>
    <w:rsid w:val="006D7D07"/>
    <w:rsid w:val="006F1EED"/>
    <w:rsid w:val="006F2AE2"/>
    <w:rsid w:val="006F45AD"/>
    <w:rsid w:val="00713D8D"/>
    <w:rsid w:val="00714BAD"/>
    <w:rsid w:val="0072412E"/>
    <w:rsid w:val="007246C1"/>
    <w:rsid w:val="0073755B"/>
    <w:rsid w:val="00753432"/>
    <w:rsid w:val="007564D6"/>
    <w:rsid w:val="007749EF"/>
    <w:rsid w:val="00796DE5"/>
    <w:rsid w:val="007A6B5A"/>
    <w:rsid w:val="007B6317"/>
    <w:rsid w:val="007C51C0"/>
    <w:rsid w:val="007D14A8"/>
    <w:rsid w:val="007D281C"/>
    <w:rsid w:val="00802ADA"/>
    <w:rsid w:val="008039A5"/>
    <w:rsid w:val="008552AF"/>
    <w:rsid w:val="008610F8"/>
    <w:rsid w:val="00874F1E"/>
    <w:rsid w:val="008845C3"/>
    <w:rsid w:val="00897473"/>
    <w:rsid w:val="008A5D30"/>
    <w:rsid w:val="008E600E"/>
    <w:rsid w:val="00910781"/>
    <w:rsid w:val="009275EA"/>
    <w:rsid w:val="00933691"/>
    <w:rsid w:val="009543E9"/>
    <w:rsid w:val="00974DA9"/>
    <w:rsid w:val="00977A24"/>
    <w:rsid w:val="009A2249"/>
    <w:rsid w:val="009A28F7"/>
    <w:rsid w:val="009B64C2"/>
    <w:rsid w:val="009C09E9"/>
    <w:rsid w:val="009C1D14"/>
    <w:rsid w:val="009D31BE"/>
    <w:rsid w:val="009F658C"/>
    <w:rsid w:val="00A36135"/>
    <w:rsid w:val="00A4532A"/>
    <w:rsid w:val="00A477CF"/>
    <w:rsid w:val="00A55DA0"/>
    <w:rsid w:val="00A73AF5"/>
    <w:rsid w:val="00A756F1"/>
    <w:rsid w:val="00A82E51"/>
    <w:rsid w:val="00AC2823"/>
    <w:rsid w:val="00AC3C20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3A13"/>
    <w:rsid w:val="00B911E0"/>
    <w:rsid w:val="00B95C43"/>
    <w:rsid w:val="00BA47CC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60428"/>
    <w:rsid w:val="00C71EEE"/>
    <w:rsid w:val="00C73189"/>
    <w:rsid w:val="00C76AF0"/>
    <w:rsid w:val="00C7730C"/>
    <w:rsid w:val="00C870C0"/>
    <w:rsid w:val="00CC35AE"/>
    <w:rsid w:val="00CC38ED"/>
    <w:rsid w:val="00CF20F7"/>
    <w:rsid w:val="00CF7A61"/>
    <w:rsid w:val="00D33A4E"/>
    <w:rsid w:val="00D5013F"/>
    <w:rsid w:val="00D6614C"/>
    <w:rsid w:val="00D70DEE"/>
    <w:rsid w:val="00D711E1"/>
    <w:rsid w:val="00D77A23"/>
    <w:rsid w:val="00D77FDB"/>
    <w:rsid w:val="00D81BAF"/>
    <w:rsid w:val="00D85739"/>
    <w:rsid w:val="00DA13EA"/>
    <w:rsid w:val="00DA4596"/>
    <w:rsid w:val="00DC2E8B"/>
    <w:rsid w:val="00DD3902"/>
    <w:rsid w:val="00DF0E2D"/>
    <w:rsid w:val="00DF5B78"/>
    <w:rsid w:val="00DF7E3E"/>
    <w:rsid w:val="00E02145"/>
    <w:rsid w:val="00E12EF7"/>
    <w:rsid w:val="00E134A7"/>
    <w:rsid w:val="00E147FF"/>
    <w:rsid w:val="00E15499"/>
    <w:rsid w:val="00E2797B"/>
    <w:rsid w:val="00E52E5B"/>
    <w:rsid w:val="00E80FCC"/>
    <w:rsid w:val="00E85810"/>
    <w:rsid w:val="00E902A5"/>
    <w:rsid w:val="00E93BB5"/>
    <w:rsid w:val="00E94B0C"/>
    <w:rsid w:val="00EB38CD"/>
    <w:rsid w:val="00EB4440"/>
    <w:rsid w:val="00EB588F"/>
    <w:rsid w:val="00EB67D1"/>
    <w:rsid w:val="00EC3BA8"/>
    <w:rsid w:val="00ED3BD2"/>
    <w:rsid w:val="00F0176A"/>
    <w:rsid w:val="00F02DC7"/>
    <w:rsid w:val="00F13B9A"/>
    <w:rsid w:val="00F37BAC"/>
    <w:rsid w:val="00F621D6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7D14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D14A8"/>
  </w:style>
  <w:style w:type="paragraph" w:styleId="SemEspaamento">
    <w:name w:val="No Spacing"/>
    <w:uiPriority w:val="1"/>
    <w:qFormat/>
    <w:rsid w:val="00697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50</cp:revision>
  <cp:lastPrinted>2021-09-13T18:08:00Z</cp:lastPrinted>
  <dcterms:created xsi:type="dcterms:W3CDTF">2018-10-31T13:28:00Z</dcterms:created>
  <dcterms:modified xsi:type="dcterms:W3CDTF">2021-09-13T18:08:00Z</dcterms:modified>
</cp:coreProperties>
</file>